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45" w:rsidRPr="00C06045" w:rsidRDefault="00C06045" w:rsidP="00C06045">
      <w:pPr>
        <w:jc w:val="center"/>
        <w:rPr>
          <w:b/>
        </w:rPr>
      </w:pPr>
      <w:r w:rsidRPr="00C06045">
        <w:rPr>
          <w:b/>
        </w:rPr>
        <w:t xml:space="preserve">G- </w:t>
      </w:r>
      <w:r w:rsidR="00085FF6">
        <w:rPr>
          <w:b/>
        </w:rPr>
        <w:t>XI:</w:t>
      </w:r>
      <w:r w:rsidR="004F2B56">
        <w:rPr>
          <w:b/>
        </w:rPr>
        <w:t xml:space="preserve"> </w:t>
      </w:r>
      <w:r w:rsidRPr="00C06045">
        <w:rPr>
          <w:b/>
        </w:rPr>
        <w:t>Social Policy in India</w:t>
      </w:r>
    </w:p>
    <w:p w:rsidR="006A7D4D" w:rsidRPr="00085FF6" w:rsidRDefault="001E22CE" w:rsidP="006A7D4D">
      <w:pPr>
        <w:jc w:val="center"/>
        <w:rPr>
          <w:b/>
          <w:sz w:val="26"/>
          <w:szCs w:val="24"/>
        </w:rPr>
      </w:pPr>
      <w:r>
        <w:rPr>
          <w:b/>
          <w:sz w:val="26"/>
          <w:szCs w:val="24"/>
        </w:rPr>
        <w:t>Teaching Plan (2018</w:t>
      </w:r>
      <w:r w:rsidR="006A7D4D" w:rsidRPr="00085FF6">
        <w:rPr>
          <w:b/>
          <w:sz w:val="26"/>
          <w:szCs w:val="24"/>
        </w:rPr>
        <w:t>-1</w:t>
      </w:r>
      <w:r>
        <w:rPr>
          <w:b/>
          <w:sz w:val="26"/>
          <w:szCs w:val="24"/>
        </w:rPr>
        <w:t>9</w:t>
      </w:r>
      <w:r w:rsidR="006A7D4D" w:rsidRPr="00085FF6">
        <w:rPr>
          <w:b/>
          <w:sz w:val="26"/>
          <w:szCs w:val="24"/>
        </w:rPr>
        <w:t>)</w:t>
      </w:r>
    </w:p>
    <w:p w:rsidR="006A7D4D" w:rsidRPr="00576F81" w:rsidRDefault="006A7D4D" w:rsidP="006A7D4D">
      <w:pPr>
        <w:rPr>
          <w:szCs w:val="24"/>
        </w:rPr>
      </w:pPr>
      <w:r w:rsidRPr="00576F81">
        <w:rPr>
          <w:b/>
          <w:szCs w:val="24"/>
        </w:rPr>
        <w:t>Course Title:</w:t>
      </w:r>
      <w:r w:rsidR="00D4101B">
        <w:rPr>
          <w:b/>
          <w:szCs w:val="24"/>
        </w:rPr>
        <w:tab/>
      </w:r>
      <w:r>
        <w:rPr>
          <w:szCs w:val="24"/>
        </w:rPr>
        <w:t xml:space="preserve">Social Policy </w:t>
      </w:r>
      <w:r w:rsidR="004F7426">
        <w:rPr>
          <w:szCs w:val="24"/>
        </w:rPr>
        <w:t>in India</w:t>
      </w:r>
    </w:p>
    <w:p w:rsidR="006A7D4D" w:rsidRPr="00576F81" w:rsidRDefault="006A7D4D" w:rsidP="006A7D4D">
      <w:pPr>
        <w:rPr>
          <w:b/>
          <w:szCs w:val="24"/>
        </w:rPr>
      </w:pPr>
      <w:r w:rsidRPr="00576F81">
        <w:rPr>
          <w:b/>
          <w:szCs w:val="24"/>
        </w:rPr>
        <w:t>Course No.:</w:t>
      </w:r>
      <w:r w:rsidR="00D4101B">
        <w:rPr>
          <w:b/>
          <w:szCs w:val="24"/>
        </w:rPr>
        <w:t xml:space="preserve"> </w:t>
      </w:r>
      <w:r>
        <w:rPr>
          <w:szCs w:val="24"/>
        </w:rPr>
        <w:t>G</w:t>
      </w:r>
      <w:r w:rsidRPr="00576F81">
        <w:rPr>
          <w:szCs w:val="24"/>
        </w:rPr>
        <w:t xml:space="preserve">- </w:t>
      </w:r>
      <w:r>
        <w:rPr>
          <w:szCs w:val="24"/>
        </w:rPr>
        <w:t>X</w:t>
      </w:r>
      <w:r w:rsidRPr="00576F81">
        <w:rPr>
          <w:szCs w:val="24"/>
        </w:rPr>
        <w:t>I</w:t>
      </w:r>
      <w:r w:rsidR="00D4101B">
        <w:rPr>
          <w:szCs w:val="24"/>
        </w:rPr>
        <w:tab/>
      </w:r>
      <w:r w:rsidR="00D4101B">
        <w:rPr>
          <w:szCs w:val="24"/>
        </w:rPr>
        <w:tab/>
      </w:r>
      <w:r w:rsidR="00D4101B">
        <w:rPr>
          <w:szCs w:val="24"/>
        </w:rPr>
        <w:tab/>
      </w:r>
      <w:r w:rsidRPr="00576F81">
        <w:rPr>
          <w:b/>
          <w:szCs w:val="24"/>
        </w:rPr>
        <w:t xml:space="preserve">Semester: </w:t>
      </w:r>
      <w:r w:rsidR="001E22CE">
        <w:rPr>
          <w:szCs w:val="24"/>
        </w:rPr>
        <w:t>III, 2018</w:t>
      </w:r>
    </w:p>
    <w:p w:rsidR="006A7D4D" w:rsidRDefault="006A7D4D" w:rsidP="006A7D4D">
      <w:pPr>
        <w:rPr>
          <w:szCs w:val="24"/>
        </w:rPr>
      </w:pPr>
      <w:r w:rsidRPr="00576F81">
        <w:rPr>
          <w:b/>
          <w:szCs w:val="24"/>
        </w:rPr>
        <w:t xml:space="preserve">Course Teacher: </w:t>
      </w:r>
      <w:r w:rsidRPr="00576F81">
        <w:rPr>
          <w:szCs w:val="24"/>
        </w:rPr>
        <w:t>Mr. Pradeep Jare (</w:t>
      </w:r>
      <w:hyperlink r:id="rId7" w:history="1">
        <w:r w:rsidRPr="00576F81">
          <w:rPr>
            <w:rStyle w:val="Hyperlink"/>
            <w:szCs w:val="24"/>
          </w:rPr>
          <w:t>pradeep.tiss@gmail.com</w:t>
        </w:r>
      </w:hyperlink>
      <w:r w:rsidRPr="00576F81">
        <w:rPr>
          <w:szCs w:val="24"/>
        </w:rPr>
        <w:t>, 08956981380</w:t>
      </w:r>
      <w:r>
        <w:rPr>
          <w:szCs w:val="24"/>
        </w:rPr>
        <w:t>)</w:t>
      </w:r>
    </w:p>
    <w:p w:rsidR="006A7D4D" w:rsidRPr="00576F81" w:rsidRDefault="006A7D4D" w:rsidP="00754A84">
      <w:pPr>
        <w:rPr>
          <w:szCs w:val="24"/>
        </w:rPr>
      </w:pPr>
      <w:r>
        <w:rPr>
          <w:b/>
          <w:szCs w:val="24"/>
        </w:rPr>
        <w:t xml:space="preserve">Course Description: </w:t>
      </w:r>
      <w:r w:rsidRPr="003C3E37">
        <w:rPr>
          <w:szCs w:val="24"/>
        </w:rPr>
        <w:t xml:space="preserve">This course is design to develop the broad understanding about the policies and programmes for social development.   </w:t>
      </w:r>
    </w:p>
    <w:p w:rsidR="006A7D4D" w:rsidRPr="00576F81" w:rsidRDefault="006A7D4D" w:rsidP="006A7D4D">
      <w:pPr>
        <w:rPr>
          <w:b/>
          <w:szCs w:val="24"/>
        </w:rPr>
      </w:pPr>
      <w:r w:rsidRPr="00576F81">
        <w:rPr>
          <w:b/>
          <w:szCs w:val="24"/>
        </w:rPr>
        <w:t>Objectives:</w:t>
      </w:r>
    </w:p>
    <w:p w:rsidR="006A7D4D" w:rsidRPr="00576F81" w:rsidRDefault="006A7D4D" w:rsidP="006A7D4D">
      <w:pPr>
        <w:rPr>
          <w:szCs w:val="24"/>
        </w:rPr>
      </w:pPr>
      <w:r w:rsidRPr="00576F81">
        <w:rPr>
          <w:szCs w:val="24"/>
        </w:rPr>
        <w:t xml:space="preserve">The main aim of the course is to make student able to understand </w:t>
      </w:r>
      <w:r>
        <w:rPr>
          <w:szCs w:val="24"/>
        </w:rPr>
        <w:t xml:space="preserve">critically the process of social policy in Indian context. </w:t>
      </w:r>
    </w:p>
    <w:p w:rsidR="006A7D4D" w:rsidRPr="00576F81" w:rsidRDefault="006A7D4D" w:rsidP="006A7D4D">
      <w:pPr>
        <w:rPr>
          <w:szCs w:val="24"/>
        </w:rPr>
      </w:pPr>
      <w:r w:rsidRPr="00FC4728">
        <w:rPr>
          <w:i/>
          <w:szCs w:val="24"/>
        </w:rPr>
        <w:t>By the end of these course students would be able to understand</w:t>
      </w:r>
      <w:r w:rsidRPr="00576F81">
        <w:rPr>
          <w:szCs w:val="24"/>
        </w:rPr>
        <w:t>:</w:t>
      </w:r>
    </w:p>
    <w:p w:rsidR="006A7D4D" w:rsidRPr="006B78E5" w:rsidRDefault="006A7D4D" w:rsidP="006A7D4D">
      <w:pPr>
        <w:ind w:firstLine="720"/>
        <w:rPr>
          <w:szCs w:val="24"/>
        </w:rPr>
      </w:pPr>
      <w:r>
        <w:rPr>
          <w:szCs w:val="24"/>
        </w:rPr>
        <w:t>1. To u</w:t>
      </w:r>
      <w:r w:rsidRPr="006B78E5">
        <w:rPr>
          <w:szCs w:val="24"/>
        </w:rPr>
        <w:t>nderstand the issues in social development</w:t>
      </w:r>
    </w:p>
    <w:p w:rsidR="006A7D4D" w:rsidRPr="006B78E5" w:rsidRDefault="006A7D4D" w:rsidP="006A7D4D">
      <w:pPr>
        <w:ind w:firstLine="720"/>
        <w:rPr>
          <w:szCs w:val="24"/>
        </w:rPr>
      </w:pPr>
      <w:r w:rsidRPr="006B78E5">
        <w:rPr>
          <w:szCs w:val="24"/>
        </w:rPr>
        <w:t xml:space="preserve">2. </w:t>
      </w:r>
      <w:r>
        <w:rPr>
          <w:szCs w:val="24"/>
        </w:rPr>
        <w:t>To g</w:t>
      </w:r>
      <w:r w:rsidRPr="006B78E5">
        <w:rPr>
          <w:szCs w:val="24"/>
        </w:rPr>
        <w:t>ain knowledge of polices in India and planning process in India</w:t>
      </w:r>
    </w:p>
    <w:p w:rsidR="006A7D4D" w:rsidRPr="006B78E5" w:rsidRDefault="006A7D4D" w:rsidP="006A7D4D">
      <w:pPr>
        <w:tabs>
          <w:tab w:val="left" w:pos="900"/>
        </w:tabs>
        <w:ind w:left="1080" w:hanging="360"/>
        <w:rPr>
          <w:szCs w:val="24"/>
        </w:rPr>
      </w:pPr>
      <w:r w:rsidRPr="006B78E5">
        <w:rPr>
          <w:szCs w:val="24"/>
        </w:rPr>
        <w:t xml:space="preserve">3. </w:t>
      </w:r>
      <w:r>
        <w:rPr>
          <w:szCs w:val="24"/>
        </w:rPr>
        <w:t>To d</w:t>
      </w:r>
      <w:r w:rsidRPr="006B78E5">
        <w:rPr>
          <w:szCs w:val="24"/>
        </w:rPr>
        <w:t>evelop understanding of social policy in the perspective of National goals as stated in the Constitution and well as human rights and Development Goals</w:t>
      </w:r>
    </w:p>
    <w:p w:rsidR="006A7D4D" w:rsidRDefault="006A7D4D" w:rsidP="006A7D4D">
      <w:pPr>
        <w:ind w:left="1080" w:hanging="360"/>
        <w:rPr>
          <w:szCs w:val="24"/>
        </w:rPr>
      </w:pPr>
      <w:r w:rsidRPr="006B78E5">
        <w:rPr>
          <w:szCs w:val="24"/>
        </w:rPr>
        <w:t xml:space="preserve">4. </w:t>
      </w:r>
      <w:r>
        <w:rPr>
          <w:szCs w:val="24"/>
        </w:rPr>
        <w:t>To g</w:t>
      </w:r>
      <w:r w:rsidRPr="006B78E5">
        <w:rPr>
          <w:szCs w:val="24"/>
        </w:rPr>
        <w:t>ain knowledge about the policy formulation process and acquire skills in critical analysis of the policies</w:t>
      </w:r>
    </w:p>
    <w:p w:rsidR="006A7D4D" w:rsidRPr="00576F81" w:rsidRDefault="006A7D4D" w:rsidP="006A7D4D">
      <w:pPr>
        <w:rPr>
          <w:b/>
          <w:szCs w:val="24"/>
        </w:rPr>
      </w:pPr>
      <w:r w:rsidRPr="00576F81">
        <w:rPr>
          <w:b/>
          <w:szCs w:val="24"/>
        </w:rPr>
        <w:t xml:space="preserve">Expanded Description: </w:t>
      </w:r>
    </w:p>
    <w:p w:rsidR="006A7D4D" w:rsidRPr="003C3E37" w:rsidRDefault="006A7D4D" w:rsidP="006A7D4D">
      <w:pPr>
        <w:pStyle w:val="ListParagraph"/>
        <w:spacing w:line="360" w:lineRule="auto"/>
        <w:ind w:left="0"/>
        <w:jc w:val="both"/>
        <w:rPr>
          <w:rFonts w:ascii="Times New Roman" w:hAnsi="Times New Roman"/>
          <w:sz w:val="24"/>
          <w:szCs w:val="24"/>
        </w:rPr>
      </w:pPr>
      <w:r w:rsidRPr="003C3E37">
        <w:rPr>
          <w:rFonts w:ascii="Times New Roman" w:hAnsi="Times New Roman"/>
          <w:sz w:val="24"/>
          <w:szCs w:val="24"/>
        </w:rPr>
        <w:t xml:space="preserve">This course will help to construct an understanding of the students about the notion and various perspectives of development issues and policies in Indian Context. It will also to develop their understanding about the various discriminated sections and different patterns of exclusion in society.  Moreover, this course will focus on the initiatives and programme initiated by state for development of these sections. </w:t>
      </w:r>
    </w:p>
    <w:p w:rsidR="006A7D4D" w:rsidRPr="00DE4898" w:rsidRDefault="006A7D4D" w:rsidP="006A7D4D">
      <w:pPr>
        <w:rPr>
          <w:szCs w:val="24"/>
        </w:rPr>
      </w:pPr>
      <w:r w:rsidRPr="00DE4898">
        <w:rPr>
          <w:b/>
          <w:szCs w:val="24"/>
        </w:rPr>
        <w:t>Teaching Methods</w:t>
      </w:r>
      <w:r w:rsidRPr="00DE4898">
        <w:rPr>
          <w:szCs w:val="24"/>
        </w:rPr>
        <w:t xml:space="preserve">:  </w:t>
      </w:r>
    </w:p>
    <w:p w:rsidR="006A7D4D" w:rsidRDefault="006A7D4D" w:rsidP="006A7D4D">
      <w:pPr>
        <w:spacing w:line="360" w:lineRule="auto"/>
        <w:jc w:val="both"/>
        <w:rPr>
          <w:szCs w:val="24"/>
        </w:rPr>
      </w:pPr>
      <w:r w:rsidRPr="00DE4898">
        <w:rPr>
          <w:szCs w:val="24"/>
        </w:rPr>
        <w:t xml:space="preserve">The basic pedagogy of the course is participatory. Students are expected to read the basic readings given to them at the beginning. </w:t>
      </w:r>
      <w:r w:rsidR="00993688">
        <w:rPr>
          <w:szCs w:val="24"/>
        </w:rPr>
        <w:t>In addition to these t</w:t>
      </w:r>
      <w:r w:rsidRPr="00DE4898">
        <w:rPr>
          <w:szCs w:val="24"/>
        </w:rPr>
        <w:t xml:space="preserve">here will be lectures, discussions </w:t>
      </w:r>
      <w:r w:rsidRPr="00DE4898">
        <w:rPr>
          <w:szCs w:val="24"/>
        </w:rPr>
        <w:lastRenderedPageBreak/>
        <w:t xml:space="preserve">and students seminars. </w:t>
      </w:r>
      <w:r w:rsidR="00993688">
        <w:rPr>
          <w:szCs w:val="24"/>
        </w:rPr>
        <w:t xml:space="preserve">In order to </w:t>
      </w:r>
      <w:r w:rsidRPr="00DE4898">
        <w:rPr>
          <w:szCs w:val="24"/>
        </w:rPr>
        <w:t xml:space="preserve">make teaching learning experience more smoother, instructors will be screening some documentaries and clippings. </w:t>
      </w:r>
    </w:p>
    <w:p w:rsidR="00EA1F43" w:rsidRDefault="00EA1F43" w:rsidP="00EA1F43">
      <w:pPr>
        <w:rPr>
          <w:b/>
          <w:sz w:val="26"/>
          <w:szCs w:val="24"/>
          <w:u w:val="single"/>
        </w:rPr>
      </w:pPr>
      <w:r w:rsidRPr="00252D09">
        <w:rPr>
          <w:b/>
          <w:sz w:val="26"/>
          <w:szCs w:val="24"/>
          <w:u w:val="single"/>
        </w:rPr>
        <w:t xml:space="preserve">Assignment and Evaluation: </w:t>
      </w:r>
    </w:p>
    <w:p w:rsidR="00080557" w:rsidRPr="00E9034B" w:rsidRDefault="00EA1F43" w:rsidP="00EA1F43">
      <w:pPr>
        <w:spacing w:line="360" w:lineRule="auto"/>
        <w:jc w:val="both"/>
        <w:rPr>
          <w:szCs w:val="24"/>
        </w:rPr>
      </w:pPr>
      <w:r w:rsidRPr="00E9034B">
        <w:rPr>
          <w:szCs w:val="24"/>
        </w:rPr>
        <w:t xml:space="preserve">The evaluation of each student is done as per the rules and norms of </w:t>
      </w:r>
      <w:r w:rsidR="002E7C0C">
        <w:rPr>
          <w:szCs w:val="24"/>
        </w:rPr>
        <w:t xml:space="preserve">Savitribai Phule Pune </w:t>
      </w:r>
      <w:r w:rsidRPr="00E9034B">
        <w:rPr>
          <w:szCs w:val="24"/>
        </w:rPr>
        <w:t>University</w:t>
      </w:r>
      <w:r w:rsidR="002E7C0C">
        <w:rPr>
          <w:szCs w:val="24"/>
        </w:rPr>
        <w:t>,</w:t>
      </w:r>
      <w:r w:rsidRPr="00E9034B">
        <w:rPr>
          <w:szCs w:val="24"/>
        </w:rPr>
        <w:t xml:space="preserve"> Pune. This course contains total 100 marks. This is divided in to two parts, 50 marks are for term end examinations and 50 marks are for internal assessments. </w:t>
      </w:r>
    </w:p>
    <w:p w:rsidR="00EA1F43" w:rsidRPr="002E7C0C" w:rsidRDefault="00EA1F43" w:rsidP="00EA1F43">
      <w:pPr>
        <w:spacing w:line="360" w:lineRule="auto"/>
        <w:jc w:val="both"/>
        <w:rPr>
          <w:i/>
          <w:szCs w:val="24"/>
        </w:rPr>
      </w:pPr>
      <w:r w:rsidRPr="00E9034B">
        <w:rPr>
          <w:szCs w:val="24"/>
        </w:rPr>
        <w:t>The details of internal assessment are as follows:</w:t>
      </w:r>
      <w:r w:rsidR="00080557" w:rsidRPr="00E9034B">
        <w:rPr>
          <w:szCs w:val="24"/>
        </w:rPr>
        <w:t xml:space="preserve"> </w:t>
      </w:r>
      <w:r w:rsidR="00080557" w:rsidRPr="002E7C0C">
        <w:rPr>
          <w:i/>
          <w:szCs w:val="24"/>
        </w:rPr>
        <w:t>(Internal assessment is for 50 marks)</w:t>
      </w:r>
    </w:p>
    <w:p w:rsidR="00EA1F43" w:rsidRPr="00E9034B" w:rsidRDefault="00EA1F43" w:rsidP="00EA1F43">
      <w:pPr>
        <w:pStyle w:val="ListParagraph"/>
        <w:numPr>
          <w:ilvl w:val="0"/>
          <w:numId w:val="10"/>
        </w:numPr>
        <w:spacing w:line="360" w:lineRule="auto"/>
        <w:rPr>
          <w:rFonts w:ascii="Times New Roman" w:hAnsi="Times New Roman"/>
          <w:sz w:val="24"/>
          <w:szCs w:val="24"/>
        </w:rPr>
      </w:pPr>
      <w:r w:rsidRPr="00E9034B">
        <w:rPr>
          <w:rFonts w:ascii="Times New Roman" w:hAnsi="Times New Roman"/>
          <w:sz w:val="24"/>
          <w:szCs w:val="24"/>
        </w:rPr>
        <w:t xml:space="preserve">Individual Assignment: </w:t>
      </w:r>
      <w:r w:rsidR="00080557" w:rsidRPr="00E9034B">
        <w:rPr>
          <w:rFonts w:ascii="Times New Roman" w:hAnsi="Times New Roman"/>
          <w:sz w:val="24"/>
          <w:szCs w:val="24"/>
        </w:rPr>
        <w:tab/>
      </w:r>
      <w:r w:rsidR="00080557" w:rsidRPr="00E9034B">
        <w:rPr>
          <w:rFonts w:ascii="Times New Roman" w:hAnsi="Times New Roman"/>
          <w:sz w:val="24"/>
          <w:szCs w:val="24"/>
        </w:rPr>
        <w:tab/>
      </w:r>
      <w:r w:rsidRPr="00E9034B">
        <w:rPr>
          <w:rFonts w:ascii="Times New Roman" w:hAnsi="Times New Roman"/>
          <w:sz w:val="24"/>
          <w:szCs w:val="24"/>
        </w:rPr>
        <w:t>10 Marks</w:t>
      </w:r>
    </w:p>
    <w:p w:rsidR="00EA1F43" w:rsidRPr="00E9034B" w:rsidRDefault="00EA1F43" w:rsidP="00EA1F43">
      <w:pPr>
        <w:pStyle w:val="ListParagraph"/>
        <w:numPr>
          <w:ilvl w:val="0"/>
          <w:numId w:val="10"/>
        </w:numPr>
        <w:spacing w:line="360" w:lineRule="auto"/>
        <w:rPr>
          <w:rFonts w:ascii="Times New Roman" w:hAnsi="Times New Roman"/>
          <w:sz w:val="24"/>
          <w:szCs w:val="24"/>
        </w:rPr>
      </w:pPr>
      <w:r w:rsidRPr="00E9034B">
        <w:rPr>
          <w:rFonts w:ascii="Times New Roman" w:hAnsi="Times New Roman"/>
          <w:sz w:val="24"/>
          <w:szCs w:val="24"/>
        </w:rPr>
        <w:t xml:space="preserve">Group Presentations: </w:t>
      </w:r>
      <w:r w:rsidR="00080557" w:rsidRPr="00E9034B">
        <w:rPr>
          <w:rFonts w:ascii="Times New Roman" w:hAnsi="Times New Roman"/>
          <w:sz w:val="24"/>
          <w:szCs w:val="24"/>
        </w:rPr>
        <w:tab/>
      </w:r>
      <w:r w:rsidR="00080557" w:rsidRPr="00E9034B">
        <w:rPr>
          <w:rFonts w:ascii="Times New Roman" w:hAnsi="Times New Roman"/>
          <w:sz w:val="24"/>
          <w:szCs w:val="24"/>
        </w:rPr>
        <w:tab/>
      </w:r>
      <w:r w:rsidR="006C0753">
        <w:rPr>
          <w:rFonts w:ascii="Times New Roman" w:hAnsi="Times New Roman"/>
          <w:sz w:val="24"/>
          <w:szCs w:val="24"/>
        </w:rPr>
        <w:tab/>
      </w:r>
      <w:r w:rsidRPr="00E9034B">
        <w:rPr>
          <w:rFonts w:ascii="Times New Roman" w:hAnsi="Times New Roman"/>
          <w:sz w:val="24"/>
          <w:szCs w:val="24"/>
        </w:rPr>
        <w:t>05 Marks</w:t>
      </w:r>
    </w:p>
    <w:p w:rsidR="00EA1F43" w:rsidRPr="00E9034B" w:rsidRDefault="00EA1F43" w:rsidP="00EA1F43">
      <w:pPr>
        <w:pStyle w:val="ListParagraph"/>
        <w:numPr>
          <w:ilvl w:val="0"/>
          <w:numId w:val="10"/>
        </w:numPr>
        <w:spacing w:line="360" w:lineRule="auto"/>
        <w:rPr>
          <w:rFonts w:ascii="Times New Roman" w:hAnsi="Times New Roman"/>
          <w:sz w:val="24"/>
          <w:szCs w:val="24"/>
        </w:rPr>
      </w:pPr>
      <w:r w:rsidRPr="00E9034B">
        <w:rPr>
          <w:rFonts w:ascii="Times New Roman" w:hAnsi="Times New Roman"/>
          <w:sz w:val="24"/>
          <w:szCs w:val="24"/>
        </w:rPr>
        <w:t xml:space="preserve">Internal Examinations: </w:t>
      </w:r>
      <w:r w:rsidR="00080557" w:rsidRPr="00E9034B">
        <w:rPr>
          <w:rFonts w:ascii="Times New Roman" w:hAnsi="Times New Roman"/>
          <w:sz w:val="24"/>
          <w:szCs w:val="24"/>
        </w:rPr>
        <w:tab/>
      </w:r>
      <w:r w:rsidR="00080557" w:rsidRPr="00E9034B">
        <w:rPr>
          <w:rFonts w:ascii="Times New Roman" w:hAnsi="Times New Roman"/>
          <w:sz w:val="24"/>
          <w:szCs w:val="24"/>
        </w:rPr>
        <w:tab/>
      </w:r>
      <w:r w:rsidRPr="00E9034B">
        <w:rPr>
          <w:rFonts w:ascii="Times New Roman" w:hAnsi="Times New Roman"/>
          <w:sz w:val="24"/>
          <w:szCs w:val="24"/>
        </w:rPr>
        <w:t>25 Marks</w:t>
      </w:r>
    </w:p>
    <w:p w:rsidR="00EA1F43" w:rsidRPr="00E9034B" w:rsidRDefault="00EA1F43" w:rsidP="00EA1F43">
      <w:pPr>
        <w:pStyle w:val="ListParagraph"/>
        <w:numPr>
          <w:ilvl w:val="0"/>
          <w:numId w:val="10"/>
        </w:numPr>
        <w:spacing w:line="360" w:lineRule="auto"/>
        <w:rPr>
          <w:rFonts w:ascii="Times New Roman" w:hAnsi="Times New Roman"/>
          <w:sz w:val="24"/>
          <w:szCs w:val="24"/>
        </w:rPr>
      </w:pPr>
      <w:r w:rsidRPr="00E9034B">
        <w:rPr>
          <w:rFonts w:ascii="Times New Roman" w:hAnsi="Times New Roman"/>
          <w:sz w:val="24"/>
          <w:szCs w:val="24"/>
        </w:rPr>
        <w:t xml:space="preserve">Multiple Choice Questions Test: </w:t>
      </w:r>
      <w:r w:rsidR="00080557" w:rsidRPr="00E9034B">
        <w:rPr>
          <w:rFonts w:ascii="Times New Roman" w:hAnsi="Times New Roman"/>
          <w:sz w:val="24"/>
          <w:szCs w:val="24"/>
        </w:rPr>
        <w:tab/>
      </w:r>
      <w:r w:rsidRPr="00E9034B">
        <w:rPr>
          <w:rFonts w:ascii="Times New Roman" w:hAnsi="Times New Roman"/>
          <w:sz w:val="24"/>
          <w:szCs w:val="24"/>
        </w:rPr>
        <w:t xml:space="preserve">10 Marks </w:t>
      </w:r>
    </w:p>
    <w:p w:rsidR="00EA1F43" w:rsidRPr="00EA1F43" w:rsidRDefault="00EA1F43" w:rsidP="00EA1F43">
      <w:pPr>
        <w:spacing w:line="360" w:lineRule="auto"/>
        <w:jc w:val="both"/>
        <w:rPr>
          <w:szCs w:val="24"/>
        </w:rPr>
      </w:pPr>
      <w:r w:rsidRPr="00080557">
        <w:rPr>
          <w:b/>
          <w:szCs w:val="24"/>
        </w:rPr>
        <w:t>Term End University Examination:</w:t>
      </w:r>
      <w:r w:rsidRPr="00EA1F43">
        <w:rPr>
          <w:szCs w:val="24"/>
        </w:rPr>
        <w:t xml:space="preserve"> </w:t>
      </w:r>
      <w:r w:rsidRPr="00EA1F43">
        <w:rPr>
          <w:szCs w:val="24"/>
        </w:rPr>
        <w:tab/>
      </w:r>
      <w:r w:rsidRPr="00EA1F43">
        <w:rPr>
          <w:szCs w:val="24"/>
        </w:rPr>
        <w:tab/>
      </w:r>
      <w:r w:rsidRPr="00EA1F43">
        <w:rPr>
          <w:szCs w:val="24"/>
        </w:rPr>
        <w:tab/>
      </w:r>
      <w:r w:rsidRPr="00EA1F43">
        <w:rPr>
          <w:szCs w:val="24"/>
        </w:rPr>
        <w:tab/>
      </w:r>
      <w:r w:rsidR="00080557">
        <w:rPr>
          <w:szCs w:val="24"/>
        </w:rPr>
        <w:tab/>
      </w:r>
      <w:r w:rsidRPr="00EA1F43">
        <w:rPr>
          <w:szCs w:val="24"/>
        </w:rPr>
        <w:t>50 marks</w:t>
      </w:r>
    </w:p>
    <w:p w:rsidR="00EA1F43" w:rsidRPr="00EA1F43" w:rsidRDefault="00EA1F43" w:rsidP="00EA1F43">
      <w:pPr>
        <w:spacing w:line="360" w:lineRule="auto"/>
        <w:jc w:val="both"/>
        <w:rPr>
          <w:szCs w:val="24"/>
        </w:rPr>
      </w:pPr>
      <w:r w:rsidRPr="00EA1F43">
        <w:rPr>
          <w:szCs w:val="24"/>
        </w:rPr>
        <w:t>•</w:t>
      </w:r>
      <w:r w:rsidRPr="00EA1F43">
        <w:rPr>
          <w:szCs w:val="24"/>
        </w:rPr>
        <w:tab/>
        <w:t>Que. 1. Essay type questions: write any one of the two</w:t>
      </w:r>
      <w:r w:rsidRPr="00EA1F43">
        <w:rPr>
          <w:szCs w:val="24"/>
        </w:rPr>
        <w:tab/>
      </w:r>
      <w:r w:rsidRPr="00EA1F43">
        <w:rPr>
          <w:szCs w:val="24"/>
        </w:rPr>
        <w:tab/>
        <w:t>(15 marks)</w:t>
      </w:r>
    </w:p>
    <w:p w:rsidR="00EA1F43" w:rsidRPr="00EA1F43" w:rsidRDefault="00EA1F43" w:rsidP="00EA1F43">
      <w:pPr>
        <w:spacing w:line="360" w:lineRule="auto"/>
        <w:jc w:val="both"/>
        <w:rPr>
          <w:szCs w:val="24"/>
        </w:rPr>
      </w:pPr>
      <w:r w:rsidRPr="00EA1F43">
        <w:rPr>
          <w:szCs w:val="24"/>
        </w:rPr>
        <w:t>•</w:t>
      </w:r>
      <w:r w:rsidRPr="00EA1F43">
        <w:rPr>
          <w:szCs w:val="24"/>
        </w:rPr>
        <w:tab/>
        <w:t xml:space="preserve">Que. 2. Short essay type questions: attempt any two out of four </w:t>
      </w:r>
      <w:r w:rsidRPr="00EA1F43">
        <w:rPr>
          <w:szCs w:val="24"/>
        </w:rPr>
        <w:tab/>
        <w:t>(2x10 = 20 marks)</w:t>
      </w:r>
    </w:p>
    <w:p w:rsidR="00EA1F43" w:rsidRPr="00EA1F43" w:rsidRDefault="00EA1F43" w:rsidP="00EA1F43">
      <w:pPr>
        <w:spacing w:line="360" w:lineRule="auto"/>
        <w:jc w:val="both"/>
        <w:rPr>
          <w:szCs w:val="24"/>
        </w:rPr>
      </w:pPr>
      <w:r w:rsidRPr="00EA1F43">
        <w:rPr>
          <w:szCs w:val="24"/>
        </w:rPr>
        <w:t>•</w:t>
      </w:r>
      <w:r w:rsidRPr="00EA1F43">
        <w:rPr>
          <w:szCs w:val="24"/>
        </w:rPr>
        <w:tab/>
        <w:t>Que. 3. Short note: attempt any three out of six</w:t>
      </w:r>
      <w:r w:rsidRPr="00EA1F43">
        <w:rPr>
          <w:szCs w:val="24"/>
        </w:rPr>
        <w:tab/>
      </w:r>
      <w:r w:rsidRPr="00EA1F43">
        <w:rPr>
          <w:szCs w:val="24"/>
        </w:rPr>
        <w:tab/>
      </w:r>
      <w:r w:rsidRPr="00EA1F43">
        <w:rPr>
          <w:szCs w:val="24"/>
        </w:rPr>
        <w:tab/>
        <w:t>(3 x 5 = 15 marks)</w:t>
      </w:r>
    </w:p>
    <w:p w:rsidR="002E7C0C" w:rsidRDefault="002E7C0C" w:rsidP="002E7C0C">
      <w:pPr>
        <w:spacing w:line="360" w:lineRule="auto"/>
        <w:jc w:val="both"/>
        <w:rPr>
          <w:sz w:val="26"/>
          <w:szCs w:val="24"/>
        </w:rPr>
      </w:pPr>
      <w:r>
        <w:rPr>
          <w:sz w:val="26"/>
          <w:szCs w:val="24"/>
        </w:rPr>
        <w:t xml:space="preserve">Beside this assessment students will be divided in various subgroups for group presentations in which each group will be given a topic. The group has to hold meetings before presentations. Each group has to have minimum 4 meetings before presentations. In first meeting students will discuss about the topic, its conceptual understanding and they will distribute sub topics among them. In second meeting students have to discuss about their own subtopic and readings they have done. Each member of the group will give productive suggestions. In third meeting students will present their topics with modifications on the basis suggestions and the final meeting will be held before the final presentations where they will organize their presentations. </w:t>
      </w:r>
    </w:p>
    <w:p w:rsidR="00EA1F43" w:rsidRDefault="00EA1F43" w:rsidP="00EA1F43">
      <w:pPr>
        <w:spacing w:line="360" w:lineRule="auto"/>
        <w:jc w:val="both"/>
        <w:rPr>
          <w:szCs w:val="24"/>
        </w:rPr>
      </w:pPr>
    </w:p>
    <w:p w:rsidR="00080557" w:rsidRDefault="00080557" w:rsidP="00EA1F43">
      <w:pPr>
        <w:spacing w:line="360" w:lineRule="auto"/>
        <w:jc w:val="both"/>
        <w:rPr>
          <w:szCs w:val="24"/>
        </w:rPr>
      </w:pPr>
    </w:p>
    <w:p w:rsidR="002E7C0C" w:rsidRDefault="002E7C0C" w:rsidP="00EA1F43">
      <w:pPr>
        <w:spacing w:line="360" w:lineRule="auto"/>
        <w:jc w:val="both"/>
        <w:rPr>
          <w:szCs w:val="24"/>
        </w:rPr>
      </w:pPr>
    </w:p>
    <w:p w:rsidR="00C06045" w:rsidRPr="004229BA" w:rsidRDefault="0058152C" w:rsidP="000D34AB">
      <w:pPr>
        <w:jc w:val="center"/>
        <w:rPr>
          <w:b/>
          <w:sz w:val="28"/>
        </w:rPr>
      </w:pPr>
      <w:r w:rsidRPr="0058152C">
        <w:rPr>
          <w:b/>
          <w:noProof/>
          <w:sz w:val="28"/>
        </w:rPr>
        <w:pict>
          <v:roundrect id="Rounded Rectangle 1" o:spid="_x0000_s1026" style="position:absolute;left:0;text-align:left;margin-left:120pt;margin-top:-7.15pt;width:224.25pt;height:24.75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" strokecolor="#f79646" strokeweight="2pt"/>
        </w:pict>
      </w:r>
      <w:r w:rsidR="00C06045" w:rsidRPr="004229BA">
        <w:rPr>
          <w:b/>
          <w:sz w:val="28"/>
        </w:rPr>
        <w:t>Unit – 1: Concept of Social Policy</w:t>
      </w:r>
    </w:p>
    <w:p w:rsidR="00C06045" w:rsidRDefault="00C06045" w:rsidP="00C06045">
      <w:r>
        <w:t xml:space="preserve">1. </w:t>
      </w:r>
      <w:r w:rsidRPr="00215143">
        <w:rPr>
          <w:b/>
          <w:i/>
        </w:rPr>
        <w:t>Concepts of Social Policy, Integrated and Sectoral Policies.</w:t>
      </w:r>
    </w:p>
    <w:p w:rsidR="00836B80" w:rsidRDefault="00836B80" w:rsidP="00836B80">
      <w:pPr>
        <w:pStyle w:val="Default"/>
        <w:numPr>
          <w:ilvl w:val="1"/>
          <w:numId w:val="1"/>
        </w:numPr>
        <w:spacing w:after="11"/>
        <w:jc w:val="both"/>
        <w:rPr>
          <w:rFonts w:ascii="Times New Roman" w:hAnsi="Times New Roman" w:cs="Times New Roman"/>
          <w:i/>
          <w:color w:val="auto"/>
        </w:rPr>
      </w:pPr>
      <w:r w:rsidRPr="00141A6E">
        <w:rPr>
          <w:rFonts w:ascii="Times New Roman" w:hAnsi="Times New Roman" w:cs="Times New Roman"/>
          <w:i/>
          <w:color w:val="auto"/>
        </w:rPr>
        <w:t>Datt</w:t>
      </w:r>
      <w:r w:rsidR="00D4101B">
        <w:rPr>
          <w:rFonts w:ascii="Times New Roman" w:hAnsi="Times New Roman" w:cs="Times New Roman"/>
          <w:i/>
          <w:color w:val="auto"/>
        </w:rPr>
        <w:t xml:space="preserve"> </w:t>
      </w:r>
      <w:r w:rsidRPr="00141A6E">
        <w:rPr>
          <w:rFonts w:ascii="Times New Roman" w:hAnsi="Times New Roman" w:cs="Times New Roman"/>
          <w:i/>
          <w:color w:val="auto"/>
        </w:rPr>
        <w:t>&amp;</w:t>
      </w:r>
      <w:r w:rsidR="00D4101B">
        <w:rPr>
          <w:rFonts w:ascii="Times New Roman" w:hAnsi="Times New Roman" w:cs="Times New Roman"/>
          <w:i/>
          <w:color w:val="auto"/>
        </w:rPr>
        <w:t xml:space="preserve"> </w:t>
      </w:r>
      <w:r w:rsidRPr="00141A6E">
        <w:rPr>
          <w:rFonts w:ascii="Times New Roman" w:hAnsi="Times New Roman" w:cs="Times New Roman"/>
          <w:i/>
          <w:color w:val="auto"/>
        </w:rPr>
        <w:t>Mahajan, Indian Economy, S. Chand &amp; Company PVT. LTD, New Delhi,   2011</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W. Arthur Lewis, Development Planning: The essentials of economic policy, unwin university books, London, 1975</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Gadgil D R, Planning and Economic Policy in India, Orient Longman Ltd, New Delhi, 1972</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Misra</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Puri, Development and Planning (Theory and Practice), Himalaya Publishing House, Delhi, 1988</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Eyden Joan L.M., Social Policy and Action, Routledge</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Kegan Paul, New York, 1969, 1-8</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Livingstone Arthur, Social Policy in Developing Countries, Routledge</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Kegan Paul, New York, 1969, 51-64, 66-85, 87-99</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Julia Parker, Social Policy and Citizenship, The Macmillan Press Ltd, London, 1975, 1-29</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Vaudya</w:t>
      </w:r>
      <w:r w:rsidR="00D4101B">
        <w:rPr>
          <w:rFonts w:ascii="Times New Roman" w:hAnsi="Times New Roman" w:cs="Times New Roman"/>
          <w:i/>
          <w:color w:val="auto"/>
        </w:rPr>
        <w:t xml:space="preserve"> </w:t>
      </w:r>
      <w:r>
        <w:rPr>
          <w:rFonts w:ascii="Times New Roman" w:hAnsi="Times New Roman" w:cs="Times New Roman"/>
          <w:i/>
          <w:color w:val="auto"/>
        </w:rPr>
        <w:t>Murarji, J, Objectives of Planning in India, Popular Publications, Bombay, 1980, 3-27</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Convyers Diana, An Introduction to Social Planning in the third world, John Eiley</w:t>
      </w:r>
      <w:r w:rsidR="00D4101B">
        <w:rPr>
          <w:rFonts w:ascii="Times New Roman" w:hAnsi="Times New Roman" w:cs="Times New Roman"/>
          <w:i/>
          <w:color w:val="auto"/>
        </w:rPr>
        <w:t xml:space="preserve"> </w:t>
      </w:r>
      <w:r>
        <w:rPr>
          <w:rFonts w:ascii="Times New Roman" w:hAnsi="Times New Roman" w:cs="Times New Roman"/>
          <w:i/>
          <w:color w:val="auto"/>
        </w:rPr>
        <w:t>&amp; Sons, USA, 1982, 1-17, 19-32, 37-56</w:t>
      </w:r>
    </w:p>
    <w:p w:rsidR="00836B80" w:rsidRDefault="00836B80" w:rsidP="00836B80">
      <w:pPr>
        <w:pStyle w:val="Default"/>
        <w:numPr>
          <w:ilvl w:val="1"/>
          <w:numId w:val="1"/>
        </w:numPr>
        <w:spacing w:after="11"/>
        <w:jc w:val="both"/>
        <w:rPr>
          <w:rFonts w:ascii="Times New Roman" w:hAnsi="Times New Roman" w:cs="Times New Roman"/>
          <w:i/>
          <w:color w:val="auto"/>
        </w:rPr>
      </w:pPr>
      <w:r w:rsidRPr="00BB2D88">
        <w:rPr>
          <w:rFonts w:ascii="Times New Roman" w:hAnsi="Times New Roman" w:cs="Times New Roman"/>
          <w:i/>
          <w:color w:val="auto"/>
        </w:rPr>
        <w:t>Misra R. P, Local Level Planning and Development, Sterling Publishing Pvt. Ltd., New Delhi, 1983</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Qureshi M. U, Elements of Social Welfare, Anmol Publications Pvt. Ltd, New Delhi, 2006</w:t>
      </w:r>
    </w:p>
    <w:p w:rsidR="00836B80" w:rsidRPr="00BB2D88"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Weinberger Paul E, Perspectives on Social Welfare, The Macmillan Company, London, 1969, 13-22</w:t>
      </w:r>
    </w:p>
    <w:p w:rsidR="00836B80" w:rsidRPr="00141A6E" w:rsidRDefault="00836B80" w:rsidP="00836B80">
      <w:pPr>
        <w:pStyle w:val="Default"/>
        <w:spacing w:after="11"/>
        <w:jc w:val="both"/>
        <w:rPr>
          <w:rFonts w:ascii="Times New Roman" w:hAnsi="Times New Roman" w:cs="Times New Roman"/>
          <w:i/>
          <w:color w:val="auto"/>
        </w:rPr>
      </w:pPr>
    </w:p>
    <w:p w:rsidR="00836B80" w:rsidRPr="00D72D04" w:rsidRDefault="00C06045" w:rsidP="00C06045">
      <w:pPr>
        <w:rPr>
          <w:b/>
          <w:i/>
        </w:rPr>
      </w:pPr>
      <w:r w:rsidRPr="00D72D04">
        <w:rPr>
          <w:b/>
          <w:i/>
        </w:rPr>
        <w:t>2. Relationship between Social Policy and Social Development, Values underlying Social Policies and Social Planning in India.</w:t>
      </w:r>
    </w:p>
    <w:p w:rsidR="00836B80" w:rsidRDefault="00836B80" w:rsidP="00836B80">
      <w:pPr>
        <w:pStyle w:val="Default"/>
        <w:numPr>
          <w:ilvl w:val="1"/>
          <w:numId w:val="1"/>
        </w:numPr>
        <w:spacing w:after="11"/>
        <w:jc w:val="both"/>
        <w:rPr>
          <w:rFonts w:ascii="Times New Roman" w:hAnsi="Times New Roman" w:cs="Times New Roman"/>
          <w:i/>
          <w:color w:val="auto"/>
        </w:rPr>
      </w:pPr>
      <w:r w:rsidRPr="00141A6E">
        <w:rPr>
          <w:rFonts w:ascii="Times New Roman" w:hAnsi="Times New Roman" w:cs="Times New Roman"/>
          <w:i/>
          <w:color w:val="auto"/>
        </w:rPr>
        <w:t>Datt</w:t>
      </w:r>
      <w:r w:rsidR="00D4101B">
        <w:rPr>
          <w:rFonts w:ascii="Times New Roman" w:hAnsi="Times New Roman" w:cs="Times New Roman"/>
          <w:i/>
          <w:color w:val="auto"/>
        </w:rPr>
        <w:t xml:space="preserve"> </w:t>
      </w:r>
      <w:r w:rsidRPr="00141A6E">
        <w:rPr>
          <w:rFonts w:ascii="Times New Roman" w:hAnsi="Times New Roman" w:cs="Times New Roman"/>
          <w:i/>
          <w:color w:val="auto"/>
        </w:rPr>
        <w:t>&amp;</w:t>
      </w:r>
      <w:r w:rsidR="00D4101B">
        <w:rPr>
          <w:rFonts w:ascii="Times New Roman" w:hAnsi="Times New Roman" w:cs="Times New Roman"/>
          <w:i/>
          <w:color w:val="auto"/>
        </w:rPr>
        <w:t xml:space="preserve"> </w:t>
      </w:r>
      <w:r w:rsidRPr="00141A6E">
        <w:rPr>
          <w:rFonts w:ascii="Times New Roman" w:hAnsi="Times New Roman" w:cs="Times New Roman"/>
          <w:i/>
          <w:color w:val="auto"/>
        </w:rPr>
        <w:t>Mahajan, Indian Economy, S. Chand &amp; Company PVT. LTD, New Delhi,   2011</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W. Arthur Lewis, Development Planning: The essentials of economic policy, unwin university books, London, 1975</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Gadgil D R, Planning and Economic Policy in India, Orient Longman Ltd, New Delhi, 1972</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lastRenderedPageBreak/>
        <w:t>Misra</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Puri, Development and Planning (Theory and Practice), Himalaya Publishing House, Delhi, 1988</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Eyden Joan L.M., Social Policy and Action, Routledge</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Kegan Paul, New York, 1969, 1-8</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Livingstone Arthur, Social Policy in Developing Countries, Routledge</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Kegan Paul, New York, 1969, 51-64, 66-85, 87-99</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Julia Parker, Social Policy and Citizenship, The Macmillan Press Ltd, London, 1975, 1-29</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Vaudya</w:t>
      </w:r>
      <w:r w:rsidR="00D4101B">
        <w:rPr>
          <w:rFonts w:ascii="Times New Roman" w:hAnsi="Times New Roman" w:cs="Times New Roman"/>
          <w:i/>
          <w:color w:val="auto"/>
        </w:rPr>
        <w:t xml:space="preserve"> </w:t>
      </w:r>
      <w:r>
        <w:rPr>
          <w:rFonts w:ascii="Times New Roman" w:hAnsi="Times New Roman" w:cs="Times New Roman"/>
          <w:i/>
          <w:color w:val="auto"/>
        </w:rPr>
        <w:t>Murarji, J, Objectives of Planning in India, Popular Publications, Bombay, 1980, 3-27</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Convyers Diana, An Introduction to Social Planning in the third world, John Eiley&amp; Sons, USA, 1982, 1-17, 19-32, 37-56</w:t>
      </w:r>
    </w:p>
    <w:p w:rsidR="00836B80" w:rsidRDefault="00836B80" w:rsidP="00836B80">
      <w:pPr>
        <w:pStyle w:val="Default"/>
        <w:numPr>
          <w:ilvl w:val="1"/>
          <w:numId w:val="1"/>
        </w:numPr>
        <w:spacing w:after="11"/>
        <w:jc w:val="both"/>
        <w:rPr>
          <w:rFonts w:ascii="Times New Roman" w:hAnsi="Times New Roman" w:cs="Times New Roman"/>
          <w:i/>
          <w:color w:val="auto"/>
        </w:rPr>
      </w:pPr>
      <w:r w:rsidRPr="00BB2D88">
        <w:rPr>
          <w:rFonts w:ascii="Times New Roman" w:hAnsi="Times New Roman" w:cs="Times New Roman"/>
          <w:i/>
          <w:color w:val="auto"/>
        </w:rPr>
        <w:t>Misra R. P, Local Level Planning and Development, Sterling Publishing Pvt. Ltd., New Delhi, 1983</w:t>
      </w:r>
    </w:p>
    <w:p w:rsidR="00836B80"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Qureshi M. U, Elements of Social Welfare, Anmol Publications Pvt. Ltd, New Delhi, 2006</w:t>
      </w:r>
    </w:p>
    <w:p w:rsidR="00836B80" w:rsidRPr="00BB2D88" w:rsidRDefault="00836B80" w:rsidP="00836B80">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Weinberger Paul E, Perspectives on Social Welfare, The Macmillan Company, London, 1969, 13-22</w:t>
      </w:r>
    </w:p>
    <w:p w:rsidR="00836B80" w:rsidRPr="00141A6E" w:rsidRDefault="00836B80" w:rsidP="00836B80">
      <w:pPr>
        <w:pStyle w:val="Default"/>
        <w:spacing w:after="11"/>
        <w:jc w:val="both"/>
        <w:rPr>
          <w:rFonts w:ascii="Times New Roman" w:hAnsi="Times New Roman" w:cs="Times New Roman"/>
          <w:i/>
          <w:color w:val="auto"/>
        </w:rPr>
      </w:pPr>
    </w:p>
    <w:p w:rsidR="00C06045" w:rsidRPr="00D72D04" w:rsidRDefault="00C06045" w:rsidP="00C06045">
      <w:pPr>
        <w:rPr>
          <w:b/>
          <w:i/>
        </w:rPr>
      </w:pPr>
      <w:r w:rsidRPr="00D72D04">
        <w:rPr>
          <w:b/>
          <w:i/>
        </w:rPr>
        <w:t>3. Principles of Social Policy in context of The Indian Constitution, UN and Human Rights</w:t>
      </w:r>
    </w:p>
    <w:p w:rsidR="00525C97" w:rsidRDefault="00525C97" w:rsidP="00525C97">
      <w:pPr>
        <w:pStyle w:val="Default"/>
        <w:numPr>
          <w:ilvl w:val="0"/>
          <w:numId w:val="2"/>
        </w:numPr>
        <w:spacing w:after="11"/>
        <w:jc w:val="both"/>
        <w:rPr>
          <w:rFonts w:ascii="Times New Roman" w:hAnsi="Times New Roman" w:cs="Times New Roman"/>
          <w:i/>
          <w:color w:val="auto"/>
        </w:rPr>
      </w:pPr>
      <w:r>
        <w:rPr>
          <w:rFonts w:ascii="Times New Roman" w:hAnsi="Times New Roman" w:cs="Times New Roman"/>
          <w:i/>
          <w:color w:val="auto"/>
        </w:rPr>
        <w:t>Misra</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Puri, Development and Planning (Theory and Practice), Himalaya Publishing House, Delhi, 1988</w:t>
      </w:r>
    </w:p>
    <w:p w:rsidR="00525C97" w:rsidRDefault="00525C97" w:rsidP="00525C97">
      <w:pPr>
        <w:pStyle w:val="Default"/>
        <w:numPr>
          <w:ilvl w:val="0"/>
          <w:numId w:val="2"/>
        </w:numPr>
        <w:spacing w:after="11"/>
        <w:jc w:val="both"/>
        <w:rPr>
          <w:rFonts w:ascii="Times New Roman" w:hAnsi="Times New Roman" w:cs="Times New Roman"/>
          <w:i/>
          <w:color w:val="auto"/>
        </w:rPr>
      </w:pPr>
      <w:r>
        <w:rPr>
          <w:rFonts w:ascii="Times New Roman" w:hAnsi="Times New Roman" w:cs="Times New Roman"/>
          <w:i/>
          <w:color w:val="auto"/>
        </w:rPr>
        <w:t>Eyden Joan L.M., Social Policy and Action, Routledge</w:t>
      </w:r>
      <w:r w:rsidR="00D4101B">
        <w:rPr>
          <w:rFonts w:ascii="Times New Roman" w:hAnsi="Times New Roman" w:cs="Times New Roman"/>
          <w:i/>
          <w:color w:val="auto"/>
        </w:rPr>
        <w:t xml:space="preserve"> </w:t>
      </w:r>
      <w:r>
        <w:rPr>
          <w:rFonts w:ascii="Times New Roman" w:hAnsi="Times New Roman" w:cs="Times New Roman"/>
          <w:i/>
          <w:color w:val="auto"/>
        </w:rPr>
        <w:t>&amp;</w:t>
      </w:r>
      <w:r w:rsidR="00D4101B">
        <w:rPr>
          <w:rFonts w:ascii="Times New Roman" w:hAnsi="Times New Roman" w:cs="Times New Roman"/>
          <w:i/>
          <w:color w:val="auto"/>
        </w:rPr>
        <w:t xml:space="preserve"> </w:t>
      </w:r>
      <w:r>
        <w:rPr>
          <w:rFonts w:ascii="Times New Roman" w:hAnsi="Times New Roman" w:cs="Times New Roman"/>
          <w:i/>
          <w:color w:val="auto"/>
        </w:rPr>
        <w:t>Kegan Paul, New York, 1969, 61-83</w:t>
      </w:r>
    </w:p>
    <w:p w:rsidR="00525C97" w:rsidRPr="003F0924" w:rsidRDefault="00525C97" w:rsidP="00525C97">
      <w:pPr>
        <w:pStyle w:val="Default"/>
        <w:numPr>
          <w:ilvl w:val="0"/>
          <w:numId w:val="2"/>
        </w:numPr>
        <w:spacing w:after="11"/>
        <w:jc w:val="both"/>
        <w:rPr>
          <w:b/>
        </w:rPr>
      </w:pPr>
      <w:r>
        <w:rPr>
          <w:rFonts w:ascii="Times New Roman" w:hAnsi="Times New Roman" w:cs="Times New Roman"/>
          <w:i/>
          <w:color w:val="auto"/>
          <w:lang w:val="en-SG"/>
        </w:rPr>
        <w:t>Wishwakarma R.K., Urban and Regional Planning Policy in India, Uppal Publishing House, New Delhi, 1981, 1-14, 15-26, 27-46</w:t>
      </w:r>
    </w:p>
    <w:p w:rsidR="003F0924" w:rsidRDefault="003F0924" w:rsidP="003F0924">
      <w:pPr>
        <w:pStyle w:val="Default"/>
        <w:numPr>
          <w:ilvl w:val="0"/>
          <w:numId w:val="2"/>
        </w:numPr>
        <w:spacing w:after="11"/>
        <w:jc w:val="both"/>
        <w:rPr>
          <w:rFonts w:ascii="Times New Roman" w:hAnsi="Times New Roman" w:cs="Times New Roman"/>
          <w:i/>
          <w:color w:val="auto"/>
        </w:rPr>
      </w:pPr>
      <w:r>
        <w:rPr>
          <w:rFonts w:ascii="Times New Roman" w:hAnsi="Times New Roman" w:cs="Times New Roman"/>
          <w:i/>
          <w:color w:val="auto"/>
          <w:lang w:val="en-SG"/>
        </w:rPr>
        <w:t>Basu</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Durga Das, Introduction to the Constitution of India, Lexis Nexis, Haryana, 2013, 256-271</w:t>
      </w:r>
    </w:p>
    <w:p w:rsidR="003F0924" w:rsidRPr="00295322" w:rsidRDefault="003F0924" w:rsidP="003F0924">
      <w:pPr>
        <w:pStyle w:val="Default"/>
        <w:numPr>
          <w:ilvl w:val="0"/>
          <w:numId w:val="2"/>
        </w:numPr>
        <w:spacing w:after="11"/>
        <w:jc w:val="both"/>
        <w:rPr>
          <w:rFonts w:ascii="Times New Roman" w:hAnsi="Times New Roman" w:cs="Times New Roman"/>
          <w:i/>
          <w:color w:val="auto"/>
        </w:rPr>
      </w:pPr>
      <w:r w:rsidRPr="000535B1">
        <w:rPr>
          <w:rFonts w:ascii="Times New Roman" w:hAnsi="Times New Roman" w:cs="Times New Roman"/>
          <w:i/>
          <w:color w:val="auto"/>
          <w:lang w:val="en-SG"/>
        </w:rPr>
        <w:t>Laxmikanth M, Indian Polity, McGraw Hill Education (India) Private Limited, New Delhi, 2014, 29.1-29.18, 36.3-36.4</w:t>
      </w:r>
    </w:p>
    <w:p w:rsidR="003F0924" w:rsidRDefault="0058152C" w:rsidP="003F0924">
      <w:pPr>
        <w:pStyle w:val="Default"/>
        <w:spacing w:after="11"/>
        <w:ind w:left="1080"/>
        <w:jc w:val="both"/>
        <w:rPr>
          <w:b/>
        </w:rPr>
      </w:pPr>
      <w:r w:rsidRPr="0058152C">
        <w:rPr>
          <w:b/>
          <w:noProof/>
        </w:rPr>
        <w:pict>
          <v:roundrect id="Rounded Rectangle 2" o:spid="_x0000_s1030" style="position:absolute;left:0;text-align:left;margin-left:136.5pt;margin-top:7.15pt;width:194.25pt;height:29.25pt;z-index:-251659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" strokecolor="#f79646" strokeweight="2pt"/>
        </w:pict>
      </w:r>
    </w:p>
    <w:p w:rsidR="00C06045" w:rsidRPr="0018436A" w:rsidRDefault="00C06045" w:rsidP="0018436A">
      <w:pPr>
        <w:jc w:val="center"/>
        <w:rPr>
          <w:b/>
          <w:sz w:val="28"/>
        </w:rPr>
      </w:pPr>
      <w:r w:rsidRPr="0018436A">
        <w:rPr>
          <w:b/>
          <w:sz w:val="28"/>
        </w:rPr>
        <w:t>Unit – 2: Policy Formulation</w:t>
      </w:r>
    </w:p>
    <w:p w:rsidR="00553F8B" w:rsidRPr="009E1E52" w:rsidRDefault="00C06045" w:rsidP="00C06045">
      <w:pPr>
        <w:rPr>
          <w:b/>
          <w:i/>
        </w:rPr>
      </w:pPr>
      <w:r w:rsidRPr="009E1E52">
        <w:rPr>
          <w:b/>
          <w:i/>
        </w:rPr>
        <w:t>1. Approaches to Social Policy (Unified, Integrated and Sectoral</w:t>
      </w:r>
      <w:r w:rsidR="000E3B17">
        <w:rPr>
          <w:b/>
          <w:i/>
        </w:rPr>
        <w:t>)</w:t>
      </w:r>
    </w:p>
    <w:p w:rsidR="00553F8B" w:rsidRPr="004E782B" w:rsidRDefault="00553F8B" w:rsidP="00553F8B">
      <w:pPr>
        <w:pStyle w:val="Default"/>
        <w:numPr>
          <w:ilvl w:val="0"/>
          <w:numId w:val="4"/>
        </w:numPr>
        <w:spacing w:after="11"/>
        <w:jc w:val="both"/>
        <w:rPr>
          <w:rFonts w:ascii="Times New Roman" w:hAnsi="Times New Roman" w:cs="Times New Roman"/>
          <w:i/>
          <w:color w:val="auto"/>
        </w:rPr>
      </w:pPr>
      <w:r>
        <w:rPr>
          <w:rFonts w:ascii="Times New Roman" w:hAnsi="Times New Roman" w:cs="Times New Roman"/>
          <w:i/>
          <w:color w:val="auto"/>
          <w:lang w:val="en-SG"/>
        </w:rPr>
        <w:t>Misra R P, Social Policy- Concepts and Techniques, Print House, Lucknow, 1983, 40-81, 82-110</w:t>
      </w:r>
    </w:p>
    <w:p w:rsidR="00553F8B" w:rsidRPr="00BA68CB" w:rsidRDefault="00553F8B" w:rsidP="00553F8B">
      <w:pPr>
        <w:pStyle w:val="Default"/>
        <w:numPr>
          <w:ilvl w:val="0"/>
          <w:numId w:val="4"/>
        </w:numPr>
        <w:spacing w:after="11"/>
        <w:jc w:val="both"/>
        <w:rPr>
          <w:rFonts w:ascii="Times New Roman" w:hAnsi="Times New Roman" w:cs="Times New Roman"/>
          <w:i/>
          <w:color w:val="auto"/>
        </w:rPr>
      </w:pPr>
      <w:r>
        <w:rPr>
          <w:rFonts w:ascii="Times New Roman" w:hAnsi="Times New Roman" w:cs="Times New Roman"/>
          <w:i/>
          <w:color w:val="auto"/>
          <w:lang w:val="en-SG"/>
        </w:rPr>
        <w:t>Tripathy S N, Rural Development for Social Change, Sonali Publications, New Delhi, 2006, 1-13, 118-130</w:t>
      </w:r>
    </w:p>
    <w:p w:rsidR="00553F8B" w:rsidRPr="00D0193B" w:rsidRDefault="00553F8B" w:rsidP="00553F8B">
      <w:pPr>
        <w:pStyle w:val="Default"/>
        <w:numPr>
          <w:ilvl w:val="0"/>
          <w:numId w:val="4"/>
        </w:numPr>
        <w:spacing w:after="11"/>
        <w:jc w:val="both"/>
        <w:rPr>
          <w:rFonts w:ascii="Times New Roman" w:hAnsi="Times New Roman" w:cs="Times New Roman"/>
          <w:i/>
          <w:color w:val="auto"/>
        </w:rPr>
      </w:pPr>
      <w:r>
        <w:rPr>
          <w:rFonts w:ascii="Times New Roman" w:hAnsi="Times New Roman" w:cs="Times New Roman"/>
          <w:i/>
          <w:color w:val="auto"/>
          <w:lang w:val="en-SG"/>
        </w:rPr>
        <w:t>Cox, Erlich, Rothman, Tropman, Community- Action, Planning, Development: A Casebook, F. E. Peacock Publishers, USA, 1976, 9-62</w:t>
      </w:r>
    </w:p>
    <w:p w:rsidR="00553F8B" w:rsidRDefault="00553F8B" w:rsidP="00C06045"/>
    <w:p w:rsidR="00C06045" w:rsidRPr="000E3B17" w:rsidRDefault="00C06045" w:rsidP="00C06045">
      <w:pPr>
        <w:rPr>
          <w:b/>
          <w:i/>
        </w:rPr>
      </w:pPr>
      <w:r w:rsidRPr="000E3B17">
        <w:rPr>
          <w:b/>
          <w:i/>
        </w:rPr>
        <w:lastRenderedPageBreak/>
        <w:t>2. Process of Policy Formulation-Influences of International Organizations, Research, Interest groups and Social Movements</w:t>
      </w:r>
    </w:p>
    <w:p w:rsidR="00C06045" w:rsidRPr="000E3B17" w:rsidRDefault="00C06045" w:rsidP="00C06045">
      <w:pPr>
        <w:rPr>
          <w:b/>
          <w:i/>
        </w:rPr>
      </w:pPr>
      <w:r w:rsidRPr="000E3B17">
        <w:rPr>
          <w:b/>
          <w:i/>
        </w:rPr>
        <w:t>3. Social Policy and Professional Social Work.</w:t>
      </w:r>
    </w:p>
    <w:p w:rsidR="008853AE" w:rsidRPr="00F30D8C" w:rsidRDefault="008853AE" w:rsidP="008853AE">
      <w:pPr>
        <w:pStyle w:val="Default"/>
        <w:numPr>
          <w:ilvl w:val="0"/>
          <w:numId w:val="4"/>
        </w:numPr>
        <w:spacing w:after="11"/>
        <w:jc w:val="both"/>
        <w:rPr>
          <w:rFonts w:ascii="Times New Roman" w:hAnsi="Times New Roman" w:cs="Times New Roman"/>
          <w:i/>
          <w:color w:val="auto"/>
        </w:rPr>
      </w:pPr>
      <w:r>
        <w:rPr>
          <w:rFonts w:ascii="Times New Roman" w:hAnsi="Times New Roman" w:cs="Times New Roman"/>
          <w:i/>
          <w:color w:val="auto"/>
          <w:lang w:val="en-SG"/>
        </w:rPr>
        <w:t>Gore M.S, Social Work and Social Work Education, Rawat Publications, Jaipur, 2011, 139-150</w:t>
      </w:r>
    </w:p>
    <w:p w:rsidR="008853AE" w:rsidRDefault="0058152C" w:rsidP="00C06045">
      <w:r w:rsidRPr="0058152C">
        <w:rPr>
          <w:noProof/>
        </w:rPr>
        <w:pict>
          <v:roundrect id="Rounded Rectangle 3" o:spid="_x0000_s1029" style="position:absolute;margin-left:62.25pt;margin-top:20.1pt;width:347.25pt;height:27.75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" strokecolor="#f79646" strokeweight="2pt"/>
        </w:pict>
      </w:r>
    </w:p>
    <w:p w:rsidR="00C06045" w:rsidRPr="000E3B17" w:rsidRDefault="00C06045" w:rsidP="000E3B17">
      <w:pPr>
        <w:jc w:val="center"/>
        <w:rPr>
          <w:b/>
          <w:sz w:val="28"/>
        </w:rPr>
      </w:pPr>
      <w:r w:rsidRPr="000E3B17">
        <w:rPr>
          <w:b/>
          <w:sz w:val="28"/>
        </w:rPr>
        <w:t>Unit – 3: Major Policies in India and their implications</w:t>
      </w:r>
    </w:p>
    <w:p w:rsidR="00C06045" w:rsidRPr="000E3B17" w:rsidRDefault="00C06045" w:rsidP="00C06045">
      <w:pPr>
        <w:rPr>
          <w:b/>
          <w:i/>
        </w:rPr>
      </w:pPr>
      <w:r w:rsidRPr="000E3B17">
        <w:rPr>
          <w:b/>
          <w:i/>
        </w:rPr>
        <w:t>1. Economic Policies: Shift from Welfare Economy to Open Market Economy.</w:t>
      </w:r>
    </w:p>
    <w:p w:rsidR="00676246" w:rsidRDefault="00676246" w:rsidP="00676246">
      <w:pPr>
        <w:pStyle w:val="Default"/>
        <w:numPr>
          <w:ilvl w:val="1"/>
          <w:numId w:val="1"/>
        </w:numPr>
        <w:spacing w:after="11"/>
        <w:jc w:val="both"/>
        <w:rPr>
          <w:rFonts w:ascii="Times New Roman" w:hAnsi="Times New Roman" w:cs="Times New Roman"/>
          <w:i/>
          <w:color w:val="auto"/>
        </w:rPr>
      </w:pPr>
      <w:r w:rsidRPr="00141A6E">
        <w:rPr>
          <w:rFonts w:ascii="Times New Roman" w:hAnsi="Times New Roman" w:cs="Times New Roman"/>
          <w:i/>
          <w:color w:val="auto"/>
        </w:rPr>
        <w:t>Datt</w:t>
      </w:r>
      <w:r w:rsidR="00D4101B">
        <w:rPr>
          <w:rFonts w:ascii="Times New Roman" w:hAnsi="Times New Roman" w:cs="Times New Roman"/>
          <w:i/>
          <w:color w:val="auto"/>
        </w:rPr>
        <w:t xml:space="preserve"> </w:t>
      </w:r>
      <w:r w:rsidRPr="00141A6E">
        <w:rPr>
          <w:rFonts w:ascii="Times New Roman" w:hAnsi="Times New Roman" w:cs="Times New Roman"/>
          <w:i/>
          <w:color w:val="auto"/>
        </w:rPr>
        <w:t>&amp;</w:t>
      </w:r>
      <w:r w:rsidR="00D4101B">
        <w:rPr>
          <w:rFonts w:ascii="Times New Roman" w:hAnsi="Times New Roman" w:cs="Times New Roman"/>
          <w:i/>
          <w:color w:val="auto"/>
        </w:rPr>
        <w:t xml:space="preserve"> </w:t>
      </w:r>
      <w:r w:rsidRPr="00141A6E">
        <w:rPr>
          <w:rFonts w:ascii="Times New Roman" w:hAnsi="Times New Roman" w:cs="Times New Roman"/>
          <w:i/>
          <w:color w:val="auto"/>
        </w:rPr>
        <w:t>Mahajan, Indian Economy, S. Chand &amp; Company PVT. LTD, New Delhi,   2011</w:t>
      </w:r>
    </w:p>
    <w:p w:rsidR="003C1EDD" w:rsidRDefault="003C1EDD" w:rsidP="00676246">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Harvey David, A Brief History of Neo-liberalism, Oxford University Press, New York, 2005</w:t>
      </w:r>
    </w:p>
    <w:p w:rsidR="00676246" w:rsidRDefault="00676246" w:rsidP="00C06045"/>
    <w:p w:rsidR="00C06045" w:rsidRPr="00997957" w:rsidRDefault="00C06045" w:rsidP="00C06045">
      <w:pPr>
        <w:rPr>
          <w:b/>
          <w:i/>
        </w:rPr>
      </w:pPr>
      <w:r w:rsidRPr="00997957">
        <w:rPr>
          <w:b/>
          <w:i/>
        </w:rPr>
        <w:t>2. Policies related to Market Economy (WTO, SAP and LPG processes)</w:t>
      </w:r>
    </w:p>
    <w:p w:rsidR="00676246" w:rsidRDefault="00676246" w:rsidP="00676246">
      <w:pPr>
        <w:pStyle w:val="Default"/>
        <w:numPr>
          <w:ilvl w:val="1"/>
          <w:numId w:val="1"/>
        </w:numPr>
        <w:spacing w:after="11"/>
        <w:jc w:val="both"/>
        <w:rPr>
          <w:rFonts w:ascii="Times New Roman" w:hAnsi="Times New Roman" w:cs="Times New Roman"/>
          <w:i/>
          <w:color w:val="auto"/>
        </w:rPr>
      </w:pPr>
      <w:r w:rsidRPr="00141A6E">
        <w:rPr>
          <w:rFonts w:ascii="Times New Roman" w:hAnsi="Times New Roman" w:cs="Times New Roman"/>
          <w:i/>
          <w:color w:val="auto"/>
        </w:rPr>
        <w:t>Datt</w:t>
      </w:r>
      <w:r w:rsidR="00D4101B">
        <w:rPr>
          <w:rFonts w:ascii="Times New Roman" w:hAnsi="Times New Roman" w:cs="Times New Roman"/>
          <w:i/>
          <w:color w:val="auto"/>
        </w:rPr>
        <w:t xml:space="preserve"> </w:t>
      </w:r>
      <w:r w:rsidRPr="00141A6E">
        <w:rPr>
          <w:rFonts w:ascii="Times New Roman" w:hAnsi="Times New Roman" w:cs="Times New Roman"/>
          <w:i/>
          <w:color w:val="auto"/>
        </w:rPr>
        <w:t>&amp;</w:t>
      </w:r>
      <w:r w:rsidR="00D4101B">
        <w:rPr>
          <w:rFonts w:ascii="Times New Roman" w:hAnsi="Times New Roman" w:cs="Times New Roman"/>
          <w:i/>
          <w:color w:val="auto"/>
        </w:rPr>
        <w:t xml:space="preserve"> </w:t>
      </w:r>
      <w:r w:rsidRPr="00141A6E">
        <w:rPr>
          <w:rFonts w:ascii="Times New Roman" w:hAnsi="Times New Roman" w:cs="Times New Roman"/>
          <w:i/>
          <w:color w:val="auto"/>
        </w:rPr>
        <w:t>Mahajan, Indian Economy, S. Chand &amp; Company PVT. LTD, New Delhi,   2011</w:t>
      </w:r>
    </w:p>
    <w:p w:rsidR="00277694" w:rsidRDefault="00277694" w:rsidP="00277694">
      <w:pPr>
        <w:pStyle w:val="Default"/>
        <w:numPr>
          <w:ilvl w:val="1"/>
          <w:numId w:val="1"/>
        </w:numPr>
        <w:spacing w:after="11"/>
        <w:jc w:val="both"/>
        <w:rPr>
          <w:rFonts w:ascii="Times New Roman" w:hAnsi="Times New Roman" w:cs="Times New Roman"/>
          <w:i/>
          <w:color w:val="auto"/>
        </w:rPr>
      </w:pPr>
      <w:r>
        <w:rPr>
          <w:rFonts w:ascii="Times New Roman" w:hAnsi="Times New Roman" w:cs="Times New Roman"/>
          <w:i/>
          <w:color w:val="auto"/>
        </w:rPr>
        <w:t>Harvey David, A Brief History of Neo-liberalism, Oxford University Press, New York, 2005</w:t>
      </w:r>
    </w:p>
    <w:p w:rsidR="00277694" w:rsidRDefault="00277694" w:rsidP="00277694">
      <w:pPr>
        <w:pStyle w:val="Default"/>
        <w:spacing w:after="11"/>
        <w:ind w:left="1440"/>
        <w:jc w:val="both"/>
        <w:rPr>
          <w:rFonts w:ascii="Times New Roman" w:hAnsi="Times New Roman" w:cs="Times New Roman"/>
          <w:i/>
          <w:color w:val="auto"/>
        </w:rPr>
      </w:pPr>
    </w:p>
    <w:p w:rsidR="00676246" w:rsidRDefault="0058152C" w:rsidP="00C06045">
      <w:pPr>
        <w:rPr>
          <w:b/>
        </w:rPr>
      </w:pPr>
      <w:r w:rsidRPr="0058152C">
        <w:rPr>
          <w:b/>
          <w:noProof/>
        </w:rPr>
        <w:pict>
          <v:roundrect id="Rounded Rectangle 4" o:spid="_x0000_s1028" style="position:absolute;margin-left:82.5pt;margin-top:21pt;width:303pt;height:27.75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" strokecolor="#f79646" strokeweight="2pt"/>
        </w:pict>
      </w:r>
    </w:p>
    <w:p w:rsidR="00C06045" w:rsidRPr="008D25CA" w:rsidRDefault="00C06045" w:rsidP="008D25CA">
      <w:pPr>
        <w:jc w:val="center"/>
        <w:rPr>
          <w:b/>
          <w:sz w:val="28"/>
        </w:rPr>
      </w:pPr>
      <w:r w:rsidRPr="008D25CA">
        <w:rPr>
          <w:b/>
          <w:sz w:val="28"/>
        </w:rPr>
        <w:t>Unit – 4: Major Sectorial Policies and Planning</w:t>
      </w:r>
    </w:p>
    <w:p w:rsidR="00C06045" w:rsidRPr="00321EC0" w:rsidRDefault="00C06045" w:rsidP="00C06045">
      <w:pPr>
        <w:rPr>
          <w:b/>
          <w:i/>
        </w:rPr>
      </w:pPr>
      <w:r w:rsidRPr="00321EC0">
        <w:rPr>
          <w:b/>
          <w:i/>
        </w:rPr>
        <w:t>1. Brief review of Policies on Education, Health, Urban Development, Rural Development, Social Justice and Empowerment, Tribal Development.</w:t>
      </w:r>
    </w:p>
    <w:p w:rsidR="00873C79" w:rsidRPr="00597DAC" w:rsidRDefault="00873C79" w:rsidP="00873C79">
      <w:pPr>
        <w:pStyle w:val="Default"/>
        <w:numPr>
          <w:ilvl w:val="0"/>
          <w:numId w:val="5"/>
        </w:numPr>
        <w:rPr>
          <w:rFonts w:ascii="Times New Roman" w:hAnsi="Times New Roman" w:cs="Times New Roman"/>
          <w:i/>
          <w:color w:val="auto"/>
        </w:rPr>
      </w:pPr>
      <w:r w:rsidRPr="00597DAC">
        <w:rPr>
          <w:rFonts w:ascii="Times New Roman" w:hAnsi="Times New Roman" w:cs="Times New Roman"/>
          <w:i/>
          <w:color w:val="auto"/>
        </w:rPr>
        <w:t>Singh Soran, Social Development in India, Radha Publications, New Delhi, 1991, 33-38, 55-60, 95-102</w:t>
      </w:r>
    </w:p>
    <w:p w:rsidR="00873C79" w:rsidRPr="00597DAC" w:rsidRDefault="00873C79" w:rsidP="00873C79">
      <w:pPr>
        <w:pStyle w:val="Default"/>
        <w:numPr>
          <w:ilvl w:val="0"/>
          <w:numId w:val="5"/>
        </w:numPr>
        <w:rPr>
          <w:rFonts w:ascii="Times New Roman" w:hAnsi="Times New Roman" w:cs="Times New Roman"/>
          <w:i/>
          <w:color w:val="auto"/>
        </w:rPr>
      </w:pPr>
      <w:r w:rsidRPr="00597DAC">
        <w:rPr>
          <w:rFonts w:ascii="Times New Roman" w:hAnsi="Times New Roman" w:cs="Times New Roman"/>
          <w:i/>
          <w:color w:val="auto"/>
        </w:rPr>
        <w:t>Bhanti Raj, Social Development: Analysis of Social Work Fields, Himanshu Publications, New Delhi, 2001, 125-180</w:t>
      </w:r>
    </w:p>
    <w:p w:rsidR="00873C79" w:rsidRPr="00597DAC" w:rsidRDefault="00873C79" w:rsidP="00873C79">
      <w:pPr>
        <w:pStyle w:val="Default"/>
        <w:numPr>
          <w:ilvl w:val="0"/>
          <w:numId w:val="5"/>
        </w:numPr>
        <w:rPr>
          <w:rFonts w:ascii="Times New Roman" w:hAnsi="Times New Roman" w:cs="Times New Roman"/>
          <w:i/>
          <w:color w:val="auto"/>
        </w:rPr>
      </w:pPr>
      <w:r w:rsidRPr="00597DAC">
        <w:rPr>
          <w:rFonts w:ascii="Times New Roman" w:hAnsi="Times New Roman" w:cs="Times New Roman"/>
          <w:i/>
          <w:color w:val="auto"/>
        </w:rPr>
        <w:t>Misra R. P, Local Level Planning and Development, Sterling Publishing Pvt. Ltd., New Delhi, 1983</w:t>
      </w:r>
    </w:p>
    <w:p w:rsidR="00873C79" w:rsidRPr="00CC46DB"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lang w:val="en-SG"/>
        </w:rPr>
        <w:t>Kothari Rajni, Rethinking Development- In Search of Humane Alternatives, Ajanta Publications, 1990, 3-22, 95-106</w:t>
      </w:r>
    </w:p>
    <w:p w:rsidR="00873C79" w:rsidRPr="00CC46DB"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lang w:val="en-SG"/>
        </w:rPr>
        <w:t>Narasaiah M. Lakshmi, Approaches to Rural Development, Discovery Publishing House, New Delhi, 2003</w:t>
      </w:r>
    </w:p>
    <w:p w:rsidR="00873C79" w:rsidRPr="002612E4"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lang w:val="en-SG"/>
        </w:rPr>
        <w:t>Reddy &amp;Charyulu, Rural Development in India- Policies and Initiatives, New Century Publications, New Delhi, 2008, 71-110, 111-130</w:t>
      </w:r>
    </w:p>
    <w:p w:rsidR="00873C79" w:rsidRPr="00E37C61"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lang w:val="en-SG"/>
        </w:rPr>
        <w:lastRenderedPageBreak/>
        <w:t>Rao</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Narasimha C, Rural Development in India, Serials Publications, New Delhi, 2006,124-132, 136-145, 166-176, 177-188</w:t>
      </w:r>
    </w:p>
    <w:p w:rsidR="00873C79" w:rsidRPr="003C2D1D"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lang w:val="en-SG"/>
        </w:rPr>
        <w:t>Wishwakarma R.K., Urban and Regional Planning Policy in India, Uppal Publishing House, New Delhi, 1981</w:t>
      </w:r>
    </w:p>
    <w:p w:rsidR="00873C79" w:rsidRPr="006F46DD" w:rsidRDefault="00873C79" w:rsidP="00873C79">
      <w:pPr>
        <w:pStyle w:val="Default"/>
        <w:numPr>
          <w:ilvl w:val="0"/>
          <w:numId w:val="5"/>
        </w:numPr>
        <w:rPr>
          <w:rFonts w:ascii="Times New Roman" w:hAnsi="Times New Roman" w:cs="Times New Roman"/>
          <w:color w:val="auto"/>
        </w:rPr>
      </w:pPr>
      <w:r>
        <w:rPr>
          <w:rFonts w:ascii="Times New Roman" w:hAnsi="Times New Roman" w:cs="Times New Roman"/>
          <w:i/>
          <w:color w:val="auto"/>
        </w:rPr>
        <w:t>SahaniArvind, Economics of Development and Planning, Mark Publishers, Jaipur, 2009, 58-69, 170-180</w:t>
      </w:r>
    </w:p>
    <w:p w:rsidR="00873C79" w:rsidRPr="00597DAC" w:rsidRDefault="00873C79" w:rsidP="00873C79">
      <w:pPr>
        <w:pStyle w:val="ListParagraph"/>
        <w:numPr>
          <w:ilvl w:val="0"/>
          <w:numId w:val="5"/>
        </w:numPr>
        <w:spacing w:after="0" w:line="240" w:lineRule="auto"/>
        <w:rPr>
          <w:rFonts w:ascii="Times New Roman" w:hAnsi="Times New Roman"/>
          <w:i/>
          <w:sz w:val="24"/>
          <w:szCs w:val="24"/>
          <w:lang w:val="en-US"/>
        </w:rPr>
      </w:pPr>
      <w:r w:rsidRPr="00597DAC">
        <w:rPr>
          <w:rFonts w:ascii="Times New Roman" w:hAnsi="Times New Roman"/>
          <w:i/>
          <w:sz w:val="24"/>
          <w:szCs w:val="24"/>
          <w:lang w:val="en-US"/>
        </w:rPr>
        <w:t>Bowen Ian, Population, Jamesmisbet</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&amp; Co. ltd., Cambridge University Press, 1956Bhende Asha</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&amp;</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Kanitkar Tara, Principles of Population Studies, Himalaya Publishing House, Bombay, 1985Berelson Bermard, National Programmes in Family Planning: Achievements &amp; Problems, Meenakshi</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Prakashan, Meerut, 1969</w:t>
      </w:r>
    </w:p>
    <w:p w:rsidR="00873C79" w:rsidRPr="00597DAC" w:rsidRDefault="00873C79" w:rsidP="00873C79">
      <w:pPr>
        <w:pStyle w:val="ListParagraph"/>
        <w:numPr>
          <w:ilvl w:val="0"/>
          <w:numId w:val="5"/>
        </w:numPr>
        <w:spacing w:after="0" w:line="240" w:lineRule="auto"/>
        <w:rPr>
          <w:rFonts w:ascii="Times New Roman" w:hAnsi="Times New Roman"/>
          <w:i/>
          <w:sz w:val="24"/>
          <w:szCs w:val="24"/>
          <w:lang w:val="en-US"/>
        </w:rPr>
      </w:pPr>
      <w:r w:rsidRPr="00597DAC">
        <w:rPr>
          <w:rFonts w:ascii="Times New Roman" w:hAnsi="Times New Roman"/>
          <w:i/>
          <w:sz w:val="24"/>
          <w:szCs w:val="24"/>
          <w:lang w:val="en-US"/>
        </w:rPr>
        <w:t>Cossen</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&amp;</w:t>
      </w:r>
      <w:r w:rsidR="00D4101B">
        <w:rPr>
          <w:rFonts w:ascii="Times New Roman" w:hAnsi="Times New Roman"/>
          <w:i/>
          <w:sz w:val="24"/>
          <w:szCs w:val="24"/>
          <w:lang w:val="en-US"/>
        </w:rPr>
        <w:t xml:space="preserve"> </w:t>
      </w:r>
      <w:r w:rsidRPr="00597DAC">
        <w:rPr>
          <w:rFonts w:ascii="Times New Roman" w:hAnsi="Times New Roman"/>
          <w:i/>
          <w:sz w:val="24"/>
          <w:szCs w:val="24"/>
          <w:lang w:val="en-US"/>
        </w:rPr>
        <w:t>Wolfson, Planning for Growing Population, Oxford &amp; IBH Publishing Co., New Delhi, 1978</w:t>
      </w:r>
    </w:p>
    <w:p w:rsidR="00873C79" w:rsidRPr="00597DAC" w:rsidRDefault="00873C79" w:rsidP="00873C79">
      <w:pPr>
        <w:pStyle w:val="ListParagraph"/>
        <w:numPr>
          <w:ilvl w:val="0"/>
          <w:numId w:val="5"/>
        </w:numPr>
        <w:spacing w:after="0" w:line="240" w:lineRule="auto"/>
        <w:rPr>
          <w:rFonts w:ascii="Times New Roman" w:hAnsi="Times New Roman"/>
          <w:i/>
          <w:sz w:val="24"/>
          <w:szCs w:val="24"/>
          <w:lang w:val="en-US"/>
        </w:rPr>
      </w:pPr>
      <w:r w:rsidRPr="00597DAC">
        <w:rPr>
          <w:rFonts w:ascii="Times New Roman" w:hAnsi="Times New Roman"/>
          <w:i/>
          <w:sz w:val="24"/>
          <w:szCs w:val="24"/>
          <w:lang w:val="en-US"/>
        </w:rPr>
        <w:t>Mathur R N, Population Analysis &amp; Studies, Chugh Publications, Allahabad, 1986</w:t>
      </w:r>
    </w:p>
    <w:p w:rsidR="00873C79" w:rsidRDefault="00873C79" w:rsidP="00C06045"/>
    <w:p w:rsidR="00C06045" w:rsidRPr="006069B7" w:rsidRDefault="00C06045" w:rsidP="00C06045">
      <w:pPr>
        <w:rPr>
          <w:b/>
          <w:i/>
        </w:rPr>
      </w:pPr>
      <w:r w:rsidRPr="006069B7">
        <w:rPr>
          <w:b/>
          <w:i/>
        </w:rPr>
        <w:t>2. Policies related to Children, Women, Differently-abled, Senior citizens.</w:t>
      </w:r>
    </w:p>
    <w:p w:rsidR="00F60582" w:rsidRDefault="00F60582" w:rsidP="00F60582">
      <w:pPr>
        <w:pStyle w:val="Default"/>
        <w:numPr>
          <w:ilvl w:val="0"/>
          <w:numId w:val="6"/>
        </w:numPr>
        <w:rPr>
          <w:rFonts w:ascii="Times New Roman" w:hAnsi="Times New Roman" w:cs="Times New Roman"/>
          <w:i/>
          <w:color w:val="auto"/>
        </w:rPr>
      </w:pPr>
      <w:r w:rsidRPr="00632261">
        <w:rPr>
          <w:rFonts w:ascii="Times New Roman" w:hAnsi="Times New Roman" w:cs="Times New Roman"/>
          <w:i/>
          <w:color w:val="auto"/>
        </w:rPr>
        <w:t>Bhanti Raj, Social Development: Analysis of Social Work Fields, Himanshu Publications, New Delhi, 2001, 1-11, 63-76</w:t>
      </w:r>
    </w:p>
    <w:p w:rsidR="00F60582" w:rsidRPr="00A505AB" w:rsidRDefault="00F60582" w:rsidP="00F60582">
      <w:pPr>
        <w:pStyle w:val="Default"/>
        <w:numPr>
          <w:ilvl w:val="0"/>
          <w:numId w:val="6"/>
        </w:numPr>
        <w:rPr>
          <w:rFonts w:ascii="Times New Roman" w:hAnsi="Times New Roman" w:cs="Times New Roman"/>
          <w:i/>
          <w:color w:val="auto"/>
        </w:rPr>
      </w:pPr>
      <w:r>
        <w:rPr>
          <w:rFonts w:ascii="Times New Roman" w:hAnsi="Times New Roman" w:cs="Times New Roman"/>
          <w:i/>
          <w:color w:val="auto"/>
          <w:lang w:val="en-SG"/>
        </w:rPr>
        <w:t>Reddy &amp;</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Charyulu, Rural Development in India- Policies and Initiatives, New Century Publications, New Delhi, 2008, 131-141</w:t>
      </w:r>
    </w:p>
    <w:p w:rsidR="00F60582" w:rsidRPr="004E782B" w:rsidRDefault="00F60582" w:rsidP="00F60582">
      <w:pPr>
        <w:pStyle w:val="Default"/>
        <w:numPr>
          <w:ilvl w:val="0"/>
          <w:numId w:val="6"/>
        </w:numPr>
        <w:rPr>
          <w:rFonts w:ascii="Times New Roman" w:hAnsi="Times New Roman" w:cs="Times New Roman"/>
          <w:i/>
          <w:color w:val="auto"/>
        </w:rPr>
      </w:pPr>
      <w:r>
        <w:rPr>
          <w:rFonts w:ascii="Times New Roman" w:hAnsi="Times New Roman" w:cs="Times New Roman"/>
          <w:i/>
          <w:color w:val="auto"/>
          <w:lang w:val="en-SG"/>
        </w:rPr>
        <w:t>Rao</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Narasimha C, Rural Development in India, Serials Publications, New Delhi, 2006, 49-62</w:t>
      </w:r>
    </w:p>
    <w:p w:rsidR="00F60582" w:rsidRPr="00D0193B" w:rsidRDefault="00F60582" w:rsidP="00F60582">
      <w:pPr>
        <w:pStyle w:val="Default"/>
        <w:numPr>
          <w:ilvl w:val="0"/>
          <w:numId w:val="6"/>
        </w:numPr>
        <w:rPr>
          <w:rFonts w:ascii="Times New Roman" w:hAnsi="Times New Roman" w:cs="Times New Roman"/>
          <w:i/>
          <w:color w:val="auto"/>
        </w:rPr>
      </w:pPr>
      <w:r>
        <w:rPr>
          <w:rFonts w:ascii="Times New Roman" w:hAnsi="Times New Roman" w:cs="Times New Roman"/>
          <w:i/>
          <w:color w:val="auto"/>
          <w:lang w:val="en-SG"/>
        </w:rPr>
        <w:t>Tripathy S N, Rural Development for Social Change, Sonali Publications, New Delhi, 2006, 31-49, 50-52, 77-91, 131-146, 147-168</w:t>
      </w:r>
    </w:p>
    <w:p w:rsidR="00F60582" w:rsidRPr="00632261" w:rsidRDefault="00F60582" w:rsidP="00F60582">
      <w:pPr>
        <w:pStyle w:val="Default"/>
        <w:numPr>
          <w:ilvl w:val="0"/>
          <w:numId w:val="6"/>
        </w:numPr>
        <w:rPr>
          <w:rFonts w:ascii="Times New Roman" w:hAnsi="Times New Roman" w:cs="Times New Roman"/>
          <w:i/>
          <w:color w:val="auto"/>
        </w:rPr>
      </w:pPr>
      <w:r>
        <w:rPr>
          <w:rFonts w:ascii="Times New Roman" w:hAnsi="Times New Roman" w:cs="Times New Roman"/>
          <w:i/>
          <w:color w:val="auto"/>
          <w:lang w:val="en-SG"/>
        </w:rPr>
        <w:t>Gangrade K.D., Social Legislation in India: Vol-2, Concept Publishing Company, Delhi, 1978, 94-118</w:t>
      </w:r>
    </w:p>
    <w:p w:rsidR="00F60582" w:rsidRDefault="00F60582" w:rsidP="00C06045"/>
    <w:p w:rsidR="00C06045" w:rsidRPr="006069B7" w:rsidRDefault="00C06045" w:rsidP="00C06045">
      <w:pPr>
        <w:rPr>
          <w:b/>
          <w:i/>
        </w:rPr>
      </w:pPr>
      <w:r w:rsidRPr="006069B7">
        <w:rPr>
          <w:b/>
          <w:i/>
        </w:rPr>
        <w:t>3. Policies protecting Rights of the Citizens’ Groups, Rehabilitation and Resettlement of PAP</w:t>
      </w:r>
    </w:p>
    <w:p w:rsidR="006069B7" w:rsidRDefault="0058152C" w:rsidP="00C06045">
      <w:pPr>
        <w:rPr>
          <w:b/>
        </w:rPr>
      </w:pPr>
      <w:r w:rsidRPr="0058152C">
        <w:rPr>
          <w:b/>
          <w:noProof/>
        </w:rPr>
        <w:pict>
          <v:roundrect id="Rounded Rectangle 5" o:spid="_x0000_s1027" style="position:absolute;margin-left:63.75pt;margin-top:19.6pt;width:341.25pt;height:27pt;z-index:-25165670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" strokecolor="#f79646" strokeweight="2pt"/>
        </w:pict>
      </w:r>
    </w:p>
    <w:p w:rsidR="00C06045" w:rsidRPr="006069B7" w:rsidRDefault="00C06045" w:rsidP="006069B7">
      <w:pPr>
        <w:jc w:val="center"/>
        <w:rPr>
          <w:b/>
          <w:sz w:val="28"/>
        </w:rPr>
      </w:pPr>
      <w:r w:rsidRPr="006069B7">
        <w:rPr>
          <w:b/>
          <w:sz w:val="28"/>
        </w:rPr>
        <w:t>Unit – 5: Social Policy and planning process in India</w:t>
      </w:r>
    </w:p>
    <w:p w:rsidR="00C06045" w:rsidRPr="006069B7" w:rsidRDefault="00C06045" w:rsidP="00C06045">
      <w:pPr>
        <w:rPr>
          <w:b/>
          <w:i/>
        </w:rPr>
      </w:pPr>
      <w:r w:rsidRPr="006069B7">
        <w:rPr>
          <w:b/>
          <w:i/>
        </w:rPr>
        <w:t>1. Relationship between Social Policy and Planning for Social Development</w:t>
      </w:r>
    </w:p>
    <w:p w:rsidR="00E9196C"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rPr>
        <w:t>Vaudya</w:t>
      </w:r>
      <w:r w:rsidR="00D4101B">
        <w:rPr>
          <w:rFonts w:ascii="Times New Roman" w:hAnsi="Times New Roman" w:cs="Times New Roman"/>
          <w:i/>
          <w:color w:val="auto"/>
        </w:rPr>
        <w:t xml:space="preserve"> </w:t>
      </w:r>
      <w:r>
        <w:rPr>
          <w:rFonts w:ascii="Times New Roman" w:hAnsi="Times New Roman" w:cs="Times New Roman"/>
          <w:i/>
          <w:color w:val="auto"/>
        </w:rPr>
        <w:t>Murarji, J, Objectives of Planning in India, Popular Publications, Bombay, 1980, 3-27</w:t>
      </w:r>
    </w:p>
    <w:p w:rsidR="00E9196C"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rPr>
        <w:t>Kahn Alfed J, Theory and Practice of Social Policy: Companion Volumes to Studies in Social Policy and Planning, Russel Sage Foundation, New York, 1969, 1-27</w:t>
      </w:r>
    </w:p>
    <w:p w:rsidR="00E9196C" w:rsidRDefault="00E9196C" w:rsidP="00E9196C">
      <w:pPr>
        <w:pStyle w:val="Default"/>
        <w:numPr>
          <w:ilvl w:val="0"/>
          <w:numId w:val="8"/>
        </w:numPr>
        <w:spacing w:after="11"/>
        <w:jc w:val="both"/>
        <w:rPr>
          <w:rFonts w:ascii="Times New Roman" w:hAnsi="Times New Roman" w:cs="Times New Roman"/>
          <w:i/>
          <w:color w:val="auto"/>
        </w:rPr>
      </w:pPr>
      <w:r w:rsidRPr="00737B0B">
        <w:rPr>
          <w:rFonts w:ascii="Times New Roman" w:hAnsi="Times New Roman" w:cs="Times New Roman"/>
          <w:i/>
          <w:color w:val="auto"/>
        </w:rPr>
        <w:t>Misra R. P, Local Level Planning and Development, Sterling Publishing Pvt. Ltd., New Delhi, 1983</w:t>
      </w:r>
    </w:p>
    <w:p w:rsidR="00E9196C" w:rsidRPr="00632FC0"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t>Kothari Rajni, Rethinking Development- In Search of Humane Alternatives, Ajanta Publications, 1990</w:t>
      </w:r>
    </w:p>
    <w:p w:rsidR="00E9196C" w:rsidRPr="00B70B42"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lastRenderedPageBreak/>
        <w:t>Misra R P, Social Policy- Concepts and Techniques, Print House, Lucknow, 1983, 40-81, 82-110</w:t>
      </w:r>
    </w:p>
    <w:p w:rsidR="00E9196C" w:rsidRPr="00F241F4"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t>Cox, Erlich, Rothman, Tropman, Community- Action, Planning, Development: A Casebook, F. E. Peacock Publishers, USA, 1976, 139-205</w:t>
      </w:r>
    </w:p>
    <w:p w:rsidR="00E9196C" w:rsidRPr="00DB5D52"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t>Wishwakarma R.K., Urban and Regional Planning Policy in India, Uppal Publishing House, New Delhi, 1981</w:t>
      </w:r>
    </w:p>
    <w:p w:rsidR="00E9196C" w:rsidRPr="006A552E"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t>Basu</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Durga Das, Introduction to the Constitution of India, Lexis Nexis, Haryana, 2013, 256-271</w:t>
      </w:r>
    </w:p>
    <w:p w:rsidR="00E9196C" w:rsidRPr="00737B0B" w:rsidRDefault="00E9196C" w:rsidP="00E9196C">
      <w:pPr>
        <w:pStyle w:val="Default"/>
        <w:numPr>
          <w:ilvl w:val="0"/>
          <w:numId w:val="8"/>
        </w:numPr>
        <w:spacing w:after="11"/>
        <w:jc w:val="both"/>
        <w:rPr>
          <w:rFonts w:ascii="Times New Roman" w:hAnsi="Times New Roman" w:cs="Times New Roman"/>
          <w:i/>
          <w:color w:val="auto"/>
        </w:rPr>
      </w:pPr>
      <w:r>
        <w:rPr>
          <w:rFonts w:ascii="Times New Roman" w:hAnsi="Times New Roman" w:cs="Times New Roman"/>
          <w:i/>
          <w:color w:val="auto"/>
          <w:lang w:val="en-SG"/>
        </w:rPr>
        <w:t xml:space="preserve">Laxmikanth M, Indian Polity, McGraw Hill Education (India) Private Limited, New Delhi, 2014, 29.1-29.18, 36.3-36.4, </w:t>
      </w:r>
    </w:p>
    <w:p w:rsidR="00E9196C" w:rsidRDefault="00E9196C" w:rsidP="00C06045"/>
    <w:p w:rsidR="00AC099D" w:rsidRPr="006069B7" w:rsidRDefault="00C06045" w:rsidP="00C06045">
      <w:pPr>
        <w:rPr>
          <w:b/>
          <w:i/>
        </w:rPr>
      </w:pPr>
      <w:r w:rsidRPr="006069B7">
        <w:rPr>
          <w:b/>
          <w:i/>
        </w:rPr>
        <w:t>2. Historical Review of Planning Process in India.</w:t>
      </w:r>
    </w:p>
    <w:p w:rsidR="00AC099D" w:rsidRPr="00632261" w:rsidRDefault="00AC099D" w:rsidP="00AC099D">
      <w:pPr>
        <w:pStyle w:val="Default"/>
        <w:numPr>
          <w:ilvl w:val="0"/>
          <w:numId w:val="7"/>
        </w:numPr>
        <w:rPr>
          <w:rFonts w:ascii="Times New Roman" w:hAnsi="Times New Roman" w:cs="Times New Roman"/>
          <w:i/>
          <w:color w:val="auto"/>
        </w:rPr>
      </w:pPr>
      <w:r w:rsidRPr="00632261">
        <w:rPr>
          <w:rFonts w:ascii="Times New Roman" w:hAnsi="Times New Roman" w:cs="Times New Roman"/>
          <w:i/>
          <w:color w:val="auto"/>
        </w:rPr>
        <w:t>Singh Soran, Social Development in India, Radha Publications, New Delhi, 1991</w:t>
      </w:r>
    </w:p>
    <w:p w:rsidR="00AC099D" w:rsidRPr="00632261" w:rsidRDefault="00AC099D" w:rsidP="00AC099D">
      <w:pPr>
        <w:pStyle w:val="Default"/>
        <w:numPr>
          <w:ilvl w:val="0"/>
          <w:numId w:val="7"/>
        </w:numPr>
        <w:rPr>
          <w:rFonts w:ascii="Times New Roman" w:hAnsi="Times New Roman" w:cs="Times New Roman"/>
          <w:i/>
          <w:color w:val="auto"/>
        </w:rPr>
      </w:pPr>
      <w:r w:rsidRPr="00632261">
        <w:rPr>
          <w:rFonts w:ascii="Times New Roman" w:hAnsi="Times New Roman" w:cs="Times New Roman"/>
          <w:i/>
          <w:color w:val="auto"/>
        </w:rPr>
        <w:t xml:space="preserve">Misra R. P, Local Level Planning and Development, Sterling Publishing Pvt. Ltd., New Delhi, 1983, </w:t>
      </w:r>
      <w:r>
        <w:rPr>
          <w:rFonts w:ascii="Times New Roman" w:hAnsi="Times New Roman" w:cs="Times New Roman"/>
          <w:i/>
          <w:color w:val="auto"/>
        </w:rPr>
        <w:t>41-52</w:t>
      </w:r>
    </w:p>
    <w:p w:rsidR="00AC099D" w:rsidRPr="003C2D1D" w:rsidRDefault="00AC099D" w:rsidP="00AC099D">
      <w:pPr>
        <w:pStyle w:val="Default"/>
        <w:numPr>
          <w:ilvl w:val="0"/>
          <w:numId w:val="7"/>
        </w:numPr>
        <w:rPr>
          <w:rFonts w:ascii="Times New Roman" w:hAnsi="Times New Roman" w:cs="Times New Roman"/>
          <w:color w:val="auto"/>
        </w:rPr>
      </w:pPr>
      <w:r>
        <w:rPr>
          <w:rFonts w:ascii="Times New Roman" w:hAnsi="Times New Roman" w:cs="Times New Roman"/>
          <w:i/>
          <w:color w:val="auto"/>
          <w:lang w:val="en-SG"/>
        </w:rPr>
        <w:t>Kothari Rajni, Rethinking Development- In Search of Humane Alternatives, Ajanta Publications, 1990, 95-106, 121-146</w:t>
      </w:r>
    </w:p>
    <w:p w:rsidR="00AC099D" w:rsidRPr="007C62DF" w:rsidRDefault="00AC099D" w:rsidP="00AC099D">
      <w:pPr>
        <w:pStyle w:val="Default"/>
        <w:numPr>
          <w:ilvl w:val="0"/>
          <w:numId w:val="7"/>
        </w:numPr>
        <w:rPr>
          <w:rFonts w:ascii="Times New Roman" w:hAnsi="Times New Roman" w:cs="Times New Roman"/>
          <w:color w:val="auto"/>
        </w:rPr>
      </w:pPr>
      <w:r>
        <w:rPr>
          <w:rFonts w:ascii="Times New Roman" w:hAnsi="Times New Roman" w:cs="Times New Roman"/>
          <w:i/>
          <w:color w:val="auto"/>
        </w:rPr>
        <w:t>Sahani</w:t>
      </w:r>
      <w:r w:rsidR="00D4101B">
        <w:rPr>
          <w:rFonts w:ascii="Times New Roman" w:hAnsi="Times New Roman" w:cs="Times New Roman"/>
          <w:i/>
          <w:color w:val="auto"/>
        </w:rPr>
        <w:t xml:space="preserve"> </w:t>
      </w:r>
      <w:r>
        <w:rPr>
          <w:rFonts w:ascii="Times New Roman" w:hAnsi="Times New Roman" w:cs="Times New Roman"/>
          <w:i/>
          <w:color w:val="auto"/>
        </w:rPr>
        <w:t>Arvind, Economics of Development and Planning, Mark Publishers, Jaipur, 2009, 181-216</w:t>
      </w:r>
    </w:p>
    <w:p w:rsidR="00AC099D" w:rsidRDefault="00AC099D" w:rsidP="00C06045"/>
    <w:p w:rsidR="00C06045" w:rsidRPr="006069B7" w:rsidRDefault="00C06045" w:rsidP="00C06045">
      <w:pPr>
        <w:rPr>
          <w:b/>
          <w:i/>
        </w:rPr>
      </w:pPr>
      <w:r w:rsidRPr="006069B7">
        <w:rPr>
          <w:b/>
          <w:i/>
        </w:rPr>
        <w:t>3. Evolving processes for Planned Social Development.</w:t>
      </w:r>
    </w:p>
    <w:p w:rsidR="008371D0" w:rsidRDefault="008371D0" w:rsidP="008371D0">
      <w:pPr>
        <w:pStyle w:val="Default"/>
        <w:numPr>
          <w:ilvl w:val="0"/>
          <w:numId w:val="9"/>
        </w:numPr>
        <w:rPr>
          <w:rFonts w:ascii="Times New Roman" w:hAnsi="Times New Roman" w:cs="Times New Roman"/>
          <w:color w:val="auto"/>
        </w:rPr>
      </w:pPr>
      <w:r w:rsidRPr="009646FA">
        <w:rPr>
          <w:rFonts w:ascii="Times New Roman" w:hAnsi="Times New Roman" w:cs="Times New Roman"/>
          <w:color w:val="auto"/>
        </w:rPr>
        <w:t>Singh Soran, Social</w:t>
      </w:r>
      <w:r>
        <w:rPr>
          <w:rFonts w:ascii="Times New Roman" w:hAnsi="Times New Roman" w:cs="Times New Roman"/>
          <w:color w:val="auto"/>
        </w:rPr>
        <w:t xml:space="preserve"> Development in India, Radha Publications, New Delhi, 1991, 7-12, 13-18, 27-32,  </w:t>
      </w:r>
    </w:p>
    <w:p w:rsidR="008371D0" w:rsidRPr="00ED19ED" w:rsidRDefault="008371D0" w:rsidP="008371D0">
      <w:pPr>
        <w:pStyle w:val="Default"/>
        <w:numPr>
          <w:ilvl w:val="0"/>
          <w:numId w:val="9"/>
        </w:numPr>
        <w:rPr>
          <w:rFonts w:ascii="Times New Roman" w:hAnsi="Times New Roman" w:cs="Times New Roman"/>
          <w:color w:val="auto"/>
        </w:rPr>
      </w:pPr>
      <w:r>
        <w:rPr>
          <w:rFonts w:ascii="Times New Roman" w:hAnsi="Times New Roman" w:cs="Times New Roman"/>
          <w:i/>
          <w:color w:val="auto"/>
          <w:lang w:val="en-SG"/>
        </w:rPr>
        <w:t>Rao</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Narasimha C, Rural Development in India, Serials Publications, New Delhi, 2006, 146-159</w:t>
      </w:r>
    </w:p>
    <w:p w:rsidR="008371D0" w:rsidRPr="00185D35" w:rsidRDefault="008371D0" w:rsidP="008371D0">
      <w:pPr>
        <w:pStyle w:val="Default"/>
        <w:numPr>
          <w:ilvl w:val="0"/>
          <w:numId w:val="9"/>
        </w:numPr>
        <w:rPr>
          <w:rFonts w:ascii="Times New Roman" w:hAnsi="Times New Roman" w:cs="Times New Roman"/>
          <w:color w:val="auto"/>
        </w:rPr>
      </w:pPr>
      <w:r>
        <w:rPr>
          <w:rFonts w:ascii="Times New Roman" w:hAnsi="Times New Roman" w:cs="Times New Roman"/>
          <w:i/>
          <w:color w:val="auto"/>
          <w:lang w:val="en-SG"/>
        </w:rPr>
        <w:t>Vyasulu</w:t>
      </w:r>
      <w:r w:rsidR="00D4101B">
        <w:rPr>
          <w:rFonts w:ascii="Times New Roman" w:hAnsi="Times New Roman" w:cs="Times New Roman"/>
          <w:i/>
          <w:color w:val="auto"/>
          <w:lang w:val="en-SG"/>
        </w:rPr>
        <w:t xml:space="preserve"> </w:t>
      </w:r>
      <w:r>
        <w:rPr>
          <w:rFonts w:ascii="Times New Roman" w:hAnsi="Times New Roman" w:cs="Times New Roman"/>
          <w:i/>
          <w:color w:val="auto"/>
          <w:lang w:val="en-SG"/>
        </w:rPr>
        <w:t>Vinod, Panchayats, Democracy and Development, Rawat Publications, Jaipur, 2003, 148-177</w:t>
      </w:r>
    </w:p>
    <w:p w:rsidR="008371D0" w:rsidRPr="009646FA" w:rsidRDefault="008371D0" w:rsidP="008371D0">
      <w:pPr>
        <w:pStyle w:val="Default"/>
        <w:numPr>
          <w:ilvl w:val="0"/>
          <w:numId w:val="9"/>
        </w:numPr>
        <w:rPr>
          <w:rFonts w:ascii="Times New Roman" w:hAnsi="Times New Roman" w:cs="Times New Roman"/>
          <w:color w:val="auto"/>
        </w:rPr>
      </w:pPr>
      <w:r>
        <w:rPr>
          <w:rFonts w:ascii="Times New Roman" w:hAnsi="Times New Roman" w:cs="Times New Roman"/>
          <w:i/>
          <w:color w:val="auto"/>
        </w:rPr>
        <w:t>Qureshi M. U, Elements of Social Welfare, Anmol Publications Pvt. Ltd, New Delhi, 2006</w:t>
      </w:r>
    </w:p>
    <w:p w:rsidR="008371D0" w:rsidRDefault="008371D0" w:rsidP="00C06045"/>
    <w:p w:rsidR="00C06045" w:rsidRPr="006069B7" w:rsidRDefault="00C06045" w:rsidP="00C06045">
      <w:pPr>
        <w:rPr>
          <w:b/>
          <w:i/>
        </w:rPr>
      </w:pPr>
      <w:r w:rsidRPr="006069B7">
        <w:rPr>
          <w:b/>
          <w:i/>
        </w:rPr>
        <w:t>4. Policy Analysis and Policy Research</w:t>
      </w:r>
    </w:p>
    <w:p w:rsidR="00E42FB5" w:rsidRDefault="00E42FB5" w:rsidP="00C06045">
      <w:pPr>
        <w:rPr>
          <w:b/>
        </w:rPr>
      </w:pPr>
    </w:p>
    <w:p w:rsidR="00C06045" w:rsidRDefault="00C06045" w:rsidP="00C06045">
      <w:pPr>
        <w:rPr>
          <w:b/>
          <w:sz w:val="26"/>
        </w:rPr>
      </w:pPr>
      <w:r w:rsidRPr="00E42FB5">
        <w:rPr>
          <w:b/>
          <w:sz w:val="26"/>
        </w:rPr>
        <w:t>Essential Journals and Periodicals</w:t>
      </w:r>
      <w:r w:rsidR="00E42FB5">
        <w:rPr>
          <w:b/>
          <w:sz w:val="26"/>
        </w:rPr>
        <w:t>:</w:t>
      </w:r>
    </w:p>
    <w:p w:rsidR="00E42FB5" w:rsidRPr="006069B7" w:rsidRDefault="00E42FB5" w:rsidP="006069B7">
      <w:pPr>
        <w:spacing w:line="360" w:lineRule="auto"/>
        <w:jc w:val="both"/>
      </w:pPr>
      <w:r w:rsidRPr="006069B7">
        <w:t xml:space="preserve">In order to get in-depth understanding of social policy, social development and other related issues regarding social policy, social development and planning process </w:t>
      </w:r>
      <w:r w:rsidR="00D313EF" w:rsidRPr="006069B7">
        <w:t>students may refer following journals and periodicals o</w:t>
      </w:r>
      <w:r w:rsidRPr="006069B7">
        <w:t>ther than abovementioned reading texts</w:t>
      </w:r>
      <w:r w:rsidR="00D313EF" w:rsidRPr="006069B7">
        <w:t xml:space="preserve">. </w:t>
      </w:r>
    </w:p>
    <w:p w:rsidR="00C06045" w:rsidRDefault="00C06045" w:rsidP="008D2C64">
      <w:pPr>
        <w:ind w:firstLine="720"/>
      </w:pPr>
      <w:r>
        <w:lastRenderedPageBreak/>
        <w:t>1. Economic and Political Weekly, Economic and Political Weekly, Mumbai</w:t>
      </w:r>
    </w:p>
    <w:p w:rsidR="00C06045" w:rsidRDefault="008D2C64" w:rsidP="008D2C64">
      <w:pPr>
        <w:ind w:firstLine="720"/>
      </w:pPr>
      <w:r>
        <w:t>2</w:t>
      </w:r>
      <w:r w:rsidR="00C06045">
        <w:t>. Indian Journal of Gender Studies, Sage Publication Pvt. Ltd, New Delhi</w:t>
      </w:r>
    </w:p>
    <w:p w:rsidR="00C06045" w:rsidRDefault="008D2C64" w:rsidP="00371520">
      <w:pPr>
        <w:ind w:left="990" w:hanging="270"/>
      </w:pPr>
      <w:r>
        <w:t>3</w:t>
      </w:r>
      <w:r w:rsidR="00C06045">
        <w:t>. Indian Journal of Public Administration, Indian Institute of Public Administration</w:t>
      </w:r>
      <w:r w:rsidR="00371520">
        <w:t>, New</w:t>
      </w:r>
      <w:r w:rsidR="00C06045">
        <w:t xml:space="preserve"> Delhi</w:t>
      </w:r>
    </w:p>
    <w:p w:rsidR="00C06045" w:rsidRDefault="008D2C64" w:rsidP="008D2C64">
      <w:pPr>
        <w:ind w:firstLine="720"/>
      </w:pPr>
      <w:r>
        <w:t>4</w:t>
      </w:r>
      <w:r w:rsidR="00C06045">
        <w:t>. Indian Journal of Social Work, Tata Institute of Social Sciences, Mumbai</w:t>
      </w:r>
    </w:p>
    <w:p w:rsidR="00C06045" w:rsidRDefault="008D2C64" w:rsidP="008D2C64">
      <w:pPr>
        <w:ind w:firstLine="720"/>
      </w:pPr>
      <w:r>
        <w:t>5</w:t>
      </w:r>
      <w:r w:rsidR="00C06045">
        <w:t>. Journal of Rural Development, National Institute of Rural Development, Hyderabad</w:t>
      </w:r>
    </w:p>
    <w:p w:rsidR="00C06045" w:rsidRDefault="008D2C64" w:rsidP="008D2C64">
      <w:pPr>
        <w:ind w:firstLine="720"/>
      </w:pPr>
      <w:r>
        <w:t>6</w:t>
      </w:r>
      <w:r w:rsidR="00C06045">
        <w:t>. Perspectives in Social Work, Nirmala</w:t>
      </w:r>
      <w:r w:rsidR="001F2FD5">
        <w:t xml:space="preserve"> </w:t>
      </w:r>
      <w:r w:rsidR="00C06045">
        <w:t>Niketan College of Social Work, Mumbai</w:t>
      </w:r>
    </w:p>
    <w:p w:rsidR="00C06045" w:rsidRDefault="008D2C64" w:rsidP="008D2C64">
      <w:pPr>
        <w:ind w:firstLine="720"/>
      </w:pPr>
      <w:r>
        <w:t>7</w:t>
      </w:r>
      <w:r w:rsidR="00C06045">
        <w:t>. Social Action, Social Action Trust, New Delhi</w:t>
      </w:r>
    </w:p>
    <w:p w:rsidR="00C06045" w:rsidRDefault="008D2C64" w:rsidP="008D2C64">
      <w:pPr>
        <w:ind w:firstLine="720"/>
      </w:pPr>
      <w:r>
        <w:t>8</w:t>
      </w:r>
      <w:r w:rsidR="00C06045">
        <w:t>. Social Change, Council of Social Development, New Delhi</w:t>
      </w:r>
    </w:p>
    <w:p w:rsidR="00F05BE4" w:rsidRDefault="00F05BE4" w:rsidP="00C06045"/>
    <w:p w:rsidR="00676246" w:rsidRDefault="00676246" w:rsidP="00F05BE4">
      <w:pPr>
        <w:rPr>
          <w:b/>
          <w:szCs w:val="24"/>
        </w:rPr>
      </w:pPr>
    </w:p>
    <w:p w:rsidR="00F05BE4" w:rsidRDefault="00F05BE4" w:rsidP="00F05BE4">
      <w:pPr>
        <w:rPr>
          <w:szCs w:val="24"/>
        </w:rPr>
      </w:pPr>
    </w:p>
    <w:p w:rsidR="006069B7" w:rsidRDefault="006069B7" w:rsidP="00F05BE4">
      <w:pPr>
        <w:spacing w:after="0" w:line="240" w:lineRule="auto"/>
        <w:jc w:val="right"/>
        <w:rPr>
          <w:szCs w:val="24"/>
        </w:rPr>
      </w:pPr>
    </w:p>
    <w:p w:rsidR="003340C1" w:rsidRDefault="003340C1" w:rsidP="00F05BE4">
      <w:pPr>
        <w:spacing w:after="0" w:line="240" w:lineRule="auto"/>
        <w:jc w:val="right"/>
        <w:rPr>
          <w:szCs w:val="24"/>
        </w:rPr>
      </w:pPr>
    </w:p>
    <w:p w:rsidR="003340C1" w:rsidRDefault="003340C1" w:rsidP="00F05BE4">
      <w:pPr>
        <w:spacing w:after="0" w:line="240" w:lineRule="auto"/>
        <w:jc w:val="right"/>
        <w:rPr>
          <w:szCs w:val="24"/>
        </w:rPr>
      </w:pPr>
    </w:p>
    <w:p w:rsidR="00F05BE4" w:rsidRDefault="00F05BE4" w:rsidP="00F05BE4">
      <w:pPr>
        <w:spacing w:after="0" w:line="240" w:lineRule="auto"/>
        <w:jc w:val="right"/>
        <w:rPr>
          <w:szCs w:val="24"/>
        </w:rPr>
      </w:pPr>
      <w:r>
        <w:rPr>
          <w:szCs w:val="24"/>
        </w:rPr>
        <w:t xml:space="preserve">Pradeep Jare </w:t>
      </w:r>
    </w:p>
    <w:p w:rsidR="00F05BE4" w:rsidRPr="006F46DD" w:rsidRDefault="00F05BE4" w:rsidP="00F05BE4">
      <w:pPr>
        <w:spacing w:after="0" w:line="240" w:lineRule="auto"/>
        <w:jc w:val="right"/>
        <w:rPr>
          <w:szCs w:val="24"/>
        </w:rPr>
      </w:pPr>
      <w:r>
        <w:rPr>
          <w:szCs w:val="24"/>
        </w:rPr>
        <w:t>Course Instructor</w:t>
      </w:r>
    </w:p>
    <w:p w:rsidR="00F05BE4" w:rsidRDefault="00F05BE4" w:rsidP="00C06045">
      <w:bookmarkStart w:id="0" w:name="_GoBack"/>
      <w:bookmarkEnd w:id="0"/>
    </w:p>
    <w:sectPr w:rsidR="00F05BE4" w:rsidSect="003543E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F3C" w:rsidRDefault="00463F3C" w:rsidP="004F2B56">
      <w:pPr>
        <w:spacing w:after="0" w:line="240" w:lineRule="auto"/>
      </w:pPr>
      <w:r>
        <w:separator/>
      </w:r>
    </w:p>
  </w:endnote>
  <w:endnote w:type="continuationSeparator" w:id="1">
    <w:p w:rsidR="00463F3C" w:rsidRDefault="00463F3C" w:rsidP="004F2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B56" w:rsidRDefault="004F2B56">
    <w:pPr>
      <w:pStyle w:val="Footer"/>
      <w:jc w:val="center"/>
    </w:pPr>
    <w:fldSimple w:instr=" PAGE   \* MERGEFORMAT ">
      <w:r w:rsidR="00D530BB">
        <w:rPr>
          <w:noProof/>
        </w:rPr>
        <w:t>8</w:t>
      </w:r>
    </w:fldSimple>
  </w:p>
  <w:p w:rsidR="004F2B56" w:rsidRDefault="004F2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F3C" w:rsidRDefault="00463F3C" w:rsidP="004F2B56">
      <w:pPr>
        <w:spacing w:after="0" w:line="240" w:lineRule="auto"/>
      </w:pPr>
      <w:r>
        <w:separator/>
      </w:r>
    </w:p>
  </w:footnote>
  <w:footnote w:type="continuationSeparator" w:id="1">
    <w:p w:rsidR="00463F3C" w:rsidRDefault="00463F3C" w:rsidP="004F2B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1172"/>
    <w:multiLevelType w:val="hybridMultilevel"/>
    <w:tmpl w:val="FCFC08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1563"/>
    <w:multiLevelType w:val="hybridMultilevel"/>
    <w:tmpl w:val="59D4A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6E0969"/>
    <w:multiLevelType w:val="hybridMultilevel"/>
    <w:tmpl w:val="54CEF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90719"/>
    <w:multiLevelType w:val="hybridMultilevel"/>
    <w:tmpl w:val="0DF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EA3744"/>
    <w:multiLevelType w:val="hybridMultilevel"/>
    <w:tmpl w:val="E80CC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1C2937"/>
    <w:multiLevelType w:val="hybridMultilevel"/>
    <w:tmpl w:val="CAA4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292FE7"/>
    <w:multiLevelType w:val="hybridMultilevel"/>
    <w:tmpl w:val="D6728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32B7B81"/>
    <w:multiLevelType w:val="hybridMultilevel"/>
    <w:tmpl w:val="8A44B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6976006"/>
    <w:multiLevelType w:val="hybridMultilevel"/>
    <w:tmpl w:val="138EB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240EED"/>
    <w:multiLevelType w:val="hybridMultilevel"/>
    <w:tmpl w:val="74E27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4"/>
  </w:num>
  <w:num w:numId="6">
    <w:abstractNumId w:val="5"/>
  </w:num>
  <w:num w:numId="7">
    <w:abstractNumId w:val="9"/>
  </w:num>
  <w:num w:numId="8">
    <w:abstractNumId w:val="7"/>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6045"/>
    <w:rsid w:val="00080557"/>
    <w:rsid w:val="00085FF6"/>
    <w:rsid w:val="000D34AB"/>
    <w:rsid w:val="000E3B17"/>
    <w:rsid w:val="00135904"/>
    <w:rsid w:val="0018436A"/>
    <w:rsid w:val="001E22CE"/>
    <w:rsid w:val="001F2FD5"/>
    <w:rsid w:val="00215143"/>
    <w:rsid w:val="00277694"/>
    <w:rsid w:val="002E7C0C"/>
    <w:rsid w:val="00321EC0"/>
    <w:rsid w:val="003340C1"/>
    <w:rsid w:val="003543EC"/>
    <w:rsid w:val="00371520"/>
    <w:rsid w:val="003C1EDD"/>
    <w:rsid w:val="003F0924"/>
    <w:rsid w:val="004229BA"/>
    <w:rsid w:val="00463F3C"/>
    <w:rsid w:val="004F2B56"/>
    <w:rsid w:val="004F7426"/>
    <w:rsid w:val="00525C97"/>
    <w:rsid w:val="00553F8B"/>
    <w:rsid w:val="0058152C"/>
    <w:rsid w:val="0059651E"/>
    <w:rsid w:val="005A1B27"/>
    <w:rsid w:val="006069B7"/>
    <w:rsid w:val="00676246"/>
    <w:rsid w:val="006A7D4D"/>
    <w:rsid w:val="006C0753"/>
    <w:rsid w:val="00754A84"/>
    <w:rsid w:val="007A5EE9"/>
    <w:rsid w:val="00836B80"/>
    <w:rsid w:val="008371D0"/>
    <w:rsid w:val="00873C79"/>
    <w:rsid w:val="008853AE"/>
    <w:rsid w:val="008D25CA"/>
    <w:rsid w:val="008D2C64"/>
    <w:rsid w:val="00993688"/>
    <w:rsid w:val="00997957"/>
    <w:rsid w:val="009E1E52"/>
    <w:rsid w:val="00AC099D"/>
    <w:rsid w:val="00B92E36"/>
    <w:rsid w:val="00C06045"/>
    <w:rsid w:val="00CC50CC"/>
    <w:rsid w:val="00D1527A"/>
    <w:rsid w:val="00D313EF"/>
    <w:rsid w:val="00D4101B"/>
    <w:rsid w:val="00D530BB"/>
    <w:rsid w:val="00D72D04"/>
    <w:rsid w:val="00DE4D2F"/>
    <w:rsid w:val="00E0000F"/>
    <w:rsid w:val="00E06610"/>
    <w:rsid w:val="00E42FB5"/>
    <w:rsid w:val="00E9034B"/>
    <w:rsid w:val="00E9196C"/>
    <w:rsid w:val="00E96B01"/>
    <w:rsid w:val="00EA1F43"/>
    <w:rsid w:val="00F05BE4"/>
    <w:rsid w:val="00F6058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b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EC"/>
    <w:pPr>
      <w:spacing w:after="200" w:line="276" w:lineRule="auto"/>
    </w:pPr>
    <w:rPr>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D4D"/>
    <w:pPr>
      <w:ind w:left="720"/>
      <w:contextualSpacing/>
    </w:pPr>
    <w:rPr>
      <w:rFonts w:ascii="Calibri" w:hAnsi="Calibri"/>
      <w:sz w:val="22"/>
      <w:lang w:val="en-SG"/>
    </w:rPr>
  </w:style>
  <w:style w:type="character" w:styleId="Hyperlink">
    <w:name w:val="Hyperlink"/>
    <w:basedOn w:val="DefaultParagraphFont"/>
    <w:uiPriority w:val="99"/>
    <w:unhideWhenUsed/>
    <w:rsid w:val="006A7D4D"/>
    <w:rPr>
      <w:color w:val="0000FF"/>
      <w:u w:val="single"/>
    </w:rPr>
  </w:style>
  <w:style w:type="paragraph" w:customStyle="1" w:styleId="Default">
    <w:name w:val="Default"/>
    <w:rsid w:val="00836B80"/>
    <w:pPr>
      <w:autoSpaceDE w:val="0"/>
      <w:autoSpaceDN w:val="0"/>
      <w:adjustRightInd w:val="0"/>
    </w:pPr>
    <w:rPr>
      <w:rFonts w:ascii="Arial" w:hAnsi="Arial" w:cs="Arial"/>
      <w:color w:val="000000"/>
      <w:sz w:val="24"/>
      <w:szCs w:val="24"/>
      <w:lang w:bidi="ar-SA"/>
    </w:rPr>
  </w:style>
  <w:style w:type="paragraph" w:styleId="Header">
    <w:name w:val="header"/>
    <w:basedOn w:val="Normal"/>
    <w:link w:val="HeaderChar"/>
    <w:uiPriority w:val="99"/>
    <w:semiHidden/>
    <w:unhideWhenUsed/>
    <w:rsid w:val="004F2B56"/>
    <w:pPr>
      <w:tabs>
        <w:tab w:val="center" w:pos="4680"/>
        <w:tab w:val="right" w:pos="9360"/>
      </w:tabs>
    </w:pPr>
  </w:style>
  <w:style w:type="character" w:customStyle="1" w:styleId="HeaderChar">
    <w:name w:val="Header Char"/>
    <w:basedOn w:val="DefaultParagraphFont"/>
    <w:link w:val="Header"/>
    <w:uiPriority w:val="99"/>
    <w:semiHidden/>
    <w:rsid w:val="004F2B56"/>
    <w:rPr>
      <w:sz w:val="24"/>
      <w:szCs w:val="22"/>
      <w:lang w:bidi="ar-SA"/>
    </w:rPr>
  </w:style>
  <w:style w:type="paragraph" w:styleId="Footer">
    <w:name w:val="footer"/>
    <w:basedOn w:val="Normal"/>
    <w:link w:val="FooterChar"/>
    <w:uiPriority w:val="99"/>
    <w:unhideWhenUsed/>
    <w:rsid w:val="004F2B56"/>
    <w:pPr>
      <w:tabs>
        <w:tab w:val="center" w:pos="4680"/>
        <w:tab w:val="right" w:pos="9360"/>
      </w:tabs>
    </w:pPr>
  </w:style>
  <w:style w:type="character" w:customStyle="1" w:styleId="FooterChar">
    <w:name w:val="Footer Char"/>
    <w:basedOn w:val="DefaultParagraphFont"/>
    <w:link w:val="Footer"/>
    <w:uiPriority w:val="99"/>
    <w:rsid w:val="004F2B56"/>
    <w:rPr>
      <w:sz w:val="24"/>
      <w:szCs w:val="22"/>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adeep.tis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Dr. Pathare</cp:lastModifiedBy>
  <cp:revision>2</cp:revision>
  <cp:lastPrinted>2016-08-05T09:30:00Z</cp:lastPrinted>
  <dcterms:created xsi:type="dcterms:W3CDTF">2019-01-12T11:52:00Z</dcterms:created>
  <dcterms:modified xsi:type="dcterms:W3CDTF">2019-01-12T11:52:00Z</dcterms:modified>
</cp:coreProperties>
</file>